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D" w:rsidRPr="000D6D2D" w:rsidRDefault="006F54C7" w:rsidP="000D6D2D">
      <w:pPr>
        <w:pStyle w:val="a3"/>
        <w:rPr>
          <w:i/>
        </w:rPr>
      </w:pPr>
      <w:r>
        <w:rPr>
          <w:i/>
        </w:rPr>
        <w:t xml:space="preserve"> </w:t>
      </w:r>
      <w:bookmarkStart w:id="0" w:name="_Toc243376849"/>
      <w:bookmarkStart w:id="1" w:name="_Toc243048133"/>
      <w:r w:rsidR="000D6D2D" w:rsidRPr="000D6D2D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0D6D2D" w:rsidRPr="000D6D2D">
        <w:rPr>
          <w:i/>
        </w:rPr>
        <w:t>Тумаковского</w:t>
      </w:r>
      <w:proofErr w:type="spellEnd"/>
      <w:r w:rsidR="000D6D2D" w:rsidRPr="000D6D2D">
        <w:rPr>
          <w:i/>
        </w:rPr>
        <w:t xml:space="preserve"> сельсовета, утвержденное </w:t>
      </w:r>
      <w:proofErr w:type="spellStart"/>
      <w:r w:rsidR="000D6D2D" w:rsidRPr="000D6D2D">
        <w:rPr>
          <w:i/>
        </w:rPr>
        <w:t>Тумаковским</w:t>
      </w:r>
      <w:proofErr w:type="spellEnd"/>
      <w:r w:rsidR="000D6D2D" w:rsidRPr="000D6D2D">
        <w:rPr>
          <w:i/>
        </w:rPr>
        <w:t xml:space="preserve"> сельским Советом депутатов </w:t>
      </w:r>
      <w:proofErr w:type="spellStart"/>
      <w:r w:rsidR="000D6D2D" w:rsidRPr="000D6D2D">
        <w:rPr>
          <w:i/>
        </w:rPr>
        <w:t>Ирбейского</w:t>
      </w:r>
      <w:proofErr w:type="spellEnd"/>
      <w:r w:rsidR="000D6D2D" w:rsidRPr="000D6D2D">
        <w:rPr>
          <w:i/>
        </w:rPr>
        <w:t xml:space="preserve"> района  Красноярского края от 24.12.2010 г. № 31</w:t>
      </w:r>
    </w:p>
    <w:p w:rsidR="000D6D2D" w:rsidRPr="000D6D2D" w:rsidRDefault="000D6D2D" w:rsidP="000D6D2D"/>
    <w:p w:rsidR="000D6D2D" w:rsidRPr="000D6D2D" w:rsidRDefault="000D6D2D" w:rsidP="000D6D2D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0D6D2D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0D6D2D" w:rsidRPr="000D6D2D" w:rsidRDefault="000D6D2D" w:rsidP="000D6D2D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0D6D2D" w:rsidRPr="00011112" w:rsidRDefault="000D6D2D" w:rsidP="000D6D2D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0111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E1A6D" w:rsidRPr="00011112">
        <w:rPr>
          <w:rFonts w:ascii="Times New Roman" w:hAnsi="Times New Roman"/>
          <w:b/>
          <w:sz w:val="24"/>
          <w:szCs w:val="24"/>
        </w:rPr>
        <w:t>2</w:t>
      </w:r>
      <w:r w:rsidR="00AC1CB2">
        <w:rPr>
          <w:rFonts w:ascii="Times New Roman" w:hAnsi="Times New Roman"/>
          <w:b/>
          <w:sz w:val="24"/>
          <w:szCs w:val="24"/>
        </w:rPr>
        <w:t>5</w:t>
      </w:r>
      <w:bookmarkStart w:id="2" w:name="_GoBack"/>
      <w:bookmarkEnd w:id="2"/>
      <w:r w:rsidR="006E1A6D" w:rsidRPr="00011112">
        <w:rPr>
          <w:rFonts w:ascii="Times New Roman" w:hAnsi="Times New Roman"/>
          <w:b/>
          <w:sz w:val="24"/>
          <w:szCs w:val="24"/>
        </w:rPr>
        <w:t xml:space="preserve"> </w:t>
      </w:r>
      <w:r w:rsidR="00212190">
        <w:rPr>
          <w:rFonts w:ascii="Times New Roman" w:hAnsi="Times New Roman"/>
          <w:b/>
          <w:sz w:val="24"/>
          <w:szCs w:val="24"/>
        </w:rPr>
        <w:t>ДЕКА</w:t>
      </w:r>
      <w:r w:rsidR="0091347E" w:rsidRPr="00011112">
        <w:rPr>
          <w:rFonts w:ascii="Times New Roman" w:hAnsi="Times New Roman"/>
          <w:b/>
          <w:sz w:val="24"/>
          <w:szCs w:val="24"/>
        </w:rPr>
        <w:t xml:space="preserve">БРЯ </w:t>
      </w:r>
      <w:r w:rsidRPr="00011112">
        <w:rPr>
          <w:rFonts w:ascii="Times New Roman" w:hAnsi="Times New Roman"/>
          <w:b/>
          <w:sz w:val="24"/>
          <w:szCs w:val="24"/>
        </w:rPr>
        <w:t>202</w:t>
      </w:r>
      <w:r w:rsidR="00D82752" w:rsidRPr="00011112">
        <w:rPr>
          <w:rFonts w:ascii="Times New Roman" w:hAnsi="Times New Roman"/>
          <w:b/>
          <w:sz w:val="24"/>
          <w:szCs w:val="24"/>
        </w:rPr>
        <w:t>3</w:t>
      </w:r>
      <w:r w:rsidRPr="00011112">
        <w:rPr>
          <w:rFonts w:ascii="Times New Roman" w:hAnsi="Times New Roman"/>
          <w:b/>
          <w:sz w:val="24"/>
          <w:szCs w:val="24"/>
        </w:rPr>
        <w:t xml:space="preserve"> года. № </w:t>
      </w:r>
      <w:r w:rsidR="00212190">
        <w:rPr>
          <w:rFonts w:ascii="Times New Roman" w:hAnsi="Times New Roman"/>
          <w:b/>
          <w:sz w:val="24"/>
          <w:szCs w:val="24"/>
        </w:rPr>
        <w:t>3</w:t>
      </w:r>
      <w:r w:rsidR="00450277">
        <w:rPr>
          <w:rFonts w:ascii="Times New Roman" w:hAnsi="Times New Roman"/>
          <w:b/>
          <w:sz w:val="24"/>
          <w:szCs w:val="24"/>
        </w:rPr>
        <w:t>8</w:t>
      </w:r>
      <w:r w:rsidRPr="00011112">
        <w:rPr>
          <w:rFonts w:ascii="Times New Roman" w:hAnsi="Times New Roman"/>
          <w:b/>
          <w:sz w:val="24"/>
          <w:szCs w:val="24"/>
        </w:rPr>
        <w:t xml:space="preserve"> (</w:t>
      </w:r>
      <w:r w:rsidR="00011112" w:rsidRPr="00011112">
        <w:rPr>
          <w:rFonts w:ascii="Times New Roman" w:hAnsi="Times New Roman"/>
          <w:b/>
          <w:sz w:val="24"/>
          <w:szCs w:val="24"/>
        </w:rPr>
        <w:t>3</w:t>
      </w:r>
      <w:r w:rsidR="002C7821">
        <w:rPr>
          <w:rFonts w:ascii="Times New Roman" w:hAnsi="Times New Roman"/>
          <w:b/>
          <w:sz w:val="24"/>
          <w:szCs w:val="24"/>
        </w:rPr>
        <w:t>5</w:t>
      </w:r>
      <w:r w:rsidR="00450277">
        <w:rPr>
          <w:rFonts w:ascii="Times New Roman" w:hAnsi="Times New Roman"/>
          <w:b/>
          <w:sz w:val="24"/>
          <w:szCs w:val="24"/>
        </w:rPr>
        <w:t>2</w:t>
      </w:r>
      <w:r w:rsidRPr="00011112">
        <w:rPr>
          <w:rFonts w:ascii="Times New Roman" w:hAnsi="Times New Roman"/>
          <w:b/>
          <w:sz w:val="24"/>
          <w:szCs w:val="24"/>
        </w:rPr>
        <w:t>)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2C7821" w:rsidRPr="002C7821" w:rsidTr="00FB7DBA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C782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9609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C7821">
              <w:rPr>
                <w:rFonts w:ascii="Times New Roman" w:hAnsi="Times New Roman"/>
                <w:sz w:val="24"/>
                <w:szCs w:val="24"/>
              </w:rPr>
              <w:t>№  178</w:t>
            </w:r>
          </w:p>
        </w:tc>
      </w:tr>
    </w:tbl>
    <w:p w:rsidR="002C7821" w:rsidRPr="002C7821" w:rsidRDefault="002C7821" w:rsidP="002C7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2C7821" w:rsidRPr="002C7821" w:rsidTr="00FB7DBA">
        <w:tc>
          <w:tcPr>
            <w:tcW w:w="9720" w:type="dxa"/>
          </w:tcPr>
          <w:p w:rsidR="002C7821" w:rsidRPr="002C7821" w:rsidRDefault="002C7821" w:rsidP="002C7821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2C782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2C782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от 28.11.2023 № 170 «Об установлении ставок земельного налога на территории </w:t>
            </w:r>
            <w:proofErr w:type="spellStart"/>
            <w:r w:rsidRPr="002C782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2C782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C782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2C782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</w:t>
            </w:r>
          </w:p>
          <w:p w:rsidR="002C7821" w:rsidRPr="002C7821" w:rsidRDefault="002C7821" w:rsidP="002C7821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821" w:rsidRPr="002C7821" w:rsidRDefault="002C7821" w:rsidP="002C7821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статьей 394 Налогового кодекса Российской Федерации, руководствуясь статьей 44 Устава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C782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сельский Совет депутатов РЕШИЛ:  </w:t>
      </w:r>
    </w:p>
    <w:p w:rsidR="002C7821" w:rsidRPr="002C7821" w:rsidRDefault="002C7821" w:rsidP="002C7821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сельского Совета депутатов от 28.11.2023 № 170 «Об установлении ставок земельного налога на территории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C782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района Красноярского края» следующие изменения:</w:t>
      </w:r>
    </w:p>
    <w:p w:rsidR="002C7821" w:rsidRPr="002C7821" w:rsidRDefault="002C7821" w:rsidP="002C7821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1.1. абзац 2 подпункта 2.1. пункта 2 изложить в следующей редакции:</w:t>
      </w:r>
    </w:p>
    <w:p w:rsidR="002C7821" w:rsidRPr="002C7821" w:rsidRDefault="002C7821" w:rsidP="002C7821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7821">
        <w:rPr>
          <w:rFonts w:ascii="Times New Roman" w:hAnsi="Times New Roman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имущества),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деятельности;».</w:t>
      </w:r>
      <w:proofErr w:type="gramEnd"/>
    </w:p>
    <w:p w:rsidR="002C7821" w:rsidRPr="002C7821" w:rsidRDefault="002C7821" w:rsidP="002C7821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сельсовета (</w:t>
      </w:r>
      <w:hyperlink r:id="rId9" w:tgtFrame="_blank" w:history="1">
        <w:r w:rsidRPr="002C7821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2C7821">
        <w:rPr>
          <w:rFonts w:ascii="Times New Roman" w:hAnsi="Times New Roman"/>
          <w:sz w:val="24"/>
          <w:szCs w:val="24"/>
        </w:rPr>
        <w:t>).</w:t>
      </w:r>
    </w:p>
    <w:p w:rsidR="002C7821" w:rsidRPr="002C7821" w:rsidRDefault="002C7821" w:rsidP="002C7821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C78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782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C782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С.А.</w:t>
      </w:r>
    </w:p>
    <w:p w:rsidR="002C7821" w:rsidRPr="002C7821" w:rsidRDefault="002C7821" w:rsidP="002C78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4. Решение вступает в силу с 1 января 2024 года, но не ранее дня, следующего за днем его официального опубликования в информационном бюллетене «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вестник».</w:t>
      </w: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C782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2C782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2C7821" w:rsidRPr="002C7821" w:rsidRDefault="002C7821" w:rsidP="002C782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C7821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2C782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2C7821" w:rsidRPr="002C7821" w:rsidRDefault="002C7821" w:rsidP="002C78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4F52" w:rsidRPr="009609CB" w:rsidRDefault="002C7821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C7821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2C7821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5F4F52" w:rsidRPr="009609CB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CB">
        <w:rPr>
          <w:rFonts w:ascii="Times New Roman" w:hAnsi="Times New Roman"/>
          <w:b/>
          <w:sz w:val="24"/>
          <w:szCs w:val="24"/>
        </w:rPr>
        <w:lastRenderedPageBreak/>
        <w:t>ТУМАКОВСКИЙ  СЕЛЬСКИЙ СОВЕТ ДЕПУТАТОВ</w:t>
      </w:r>
    </w:p>
    <w:p w:rsidR="005F4F52" w:rsidRPr="009609CB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CB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9609CB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9609CB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CB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5F4F52" w:rsidRPr="009609CB" w:rsidRDefault="005F4F52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192"/>
        <w:gridCol w:w="1104"/>
        <w:gridCol w:w="917"/>
        <w:gridCol w:w="1699"/>
      </w:tblGrid>
      <w:tr w:rsidR="002C7821" w:rsidRPr="002C7821" w:rsidTr="00FB7DBA">
        <w:trPr>
          <w:trHeight w:val="375"/>
        </w:trPr>
        <w:tc>
          <w:tcPr>
            <w:tcW w:w="3992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C782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2C7821" w:rsidRPr="002C7821" w:rsidRDefault="002C7821" w:rsidP="002C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 xml:space="preserve">      № 179</w:t>
            </w:r>
          </w:p>
        </w:tc>
      </w:tr>
    </w:tbl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C7821" w:rsidRPr="002C7821" w:rsidTr="00FB7DBA">
        <w:tc>
          <w:tcPr>
            <w:tcW w:w="9923" w:type="dxa"/>
          </w:tcPr>
          <w:p w:rsidR="002C7821" w:rsidRPr="002C7821" w:rsidRDefault="002C7821" w:rsidP="002C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82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2C782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2C782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от 12.11.2020 № 11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</w:t>
            </w:r>
            <w:proofErr w:type="spellStart"/>
            <w:r w:rsidRPr="002C782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2C7821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</w:tr>
    </w:tbl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7821" w:rsidRPr="002C7821" w:rsidRDefault="002C7821" w:rsidP="009609CB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7821">
        <w:rPr>
          <w:rFonts w:ascii="Times New Roman" w:hAnsi="Times New Roman"/>
          <w:sz w:val="24"/>
          <w:szCs w:val="24"/>
        </w:rPr>
        <w:t xml:space="preserve">В соответствии с частью 4 статьи 86 Бюджетного кодекса Российской Федерации, </w:t>
      </w:r>
      <w:hyperlink r:id="rId10" w:history="1">
        <w:r w:rsidRPr="002C7821">
          <w:rPr>
            <w:rFonts w:ascii="Times New Roman" w:hAnsi="Times New Roman"/>
            <w:sz w:val="24"/>
            <w:szCs w:val="24"/>
          </w:rPr>
          <w:t>частью 2 статьи 53</w:t>
        </w:r>
      </w:hyperlink>
      <w:r w:rsidRPr="002C7821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частью 2 </w:t>
      </w:r>
      <w:hyperlink r:id="rId11" w:history="1">
        <w:r w:rsidRPr="002C7821">
          <w:rPr>
            <w:rFonts w:ascii="Times New Roman" w:hAnsi="Times New Roman"/>
            <w:sz w:val="24"/>
            <w:szCs w:val="24"/>
          </w:rPr>
          <w:t xml:space="preserve"> статьи 22</w:t>
        </w:r>
      </w:hyperlink>
      <w:r w:rsidRPr="002C7821">
        <w:rPr>
          <w:rFonts w:ascii="Times New Roman" w:hAnsi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2C7821">
        <w:rPr>
          <w:rFonts w:ascii="Times New Roman" w:hAnsi="Times New Roman"/>
          <w:bCs/>
          <w:sz w:val="24"/>
          <w:szCs w:val="24"/>
        </w:rPr>
        <w:t xml:space="preserve">«Об особенностях правового регулирования муниципальной службы в Красноярском крае», </w:t>
      </w:r>
      <w:hyperlink r:id="rId12" w:history="1">
        <w:r w:rsidRPr="002C7821">
          <w:rPr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2C7821">
        <w:rPr>
          <w:rFonts w:ascii="Times New Roman" w:hAnsi="Times New Roman"/>
          <w:sz w:val="24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                   на постоянной основе, лиц, замещающих иные муниципальные должности,       и муниципальных служащих», руководствуясь статьей 16 устава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C782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2C7821" w:rsidRPr="002C7821" w:rsidRDefault="002C7821" w:rsidP="009609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сельского Совета депутатов от 12.11.2020 № 11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сельсовета» следующие изменения:</w:t>
      </w:r>
    </w:p>
    <w:p w:rsidR="002C7821" w:rsidRPr="002C7821" w:rsidRDefault="002C7821" w:rsidP="009609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1.1. статью 3 Положения к Акту изложить в следующей редакции:</w:t>
      </w:r>
    </w:p>
    <w:p w:rsidR="002C7821" w:rsidRPr="002C7821" w:rsidRDefault="002C7821" w:rsidP="002C7821">
      <w:pPr>
        <w:spacing w:after="0" w:line="240" w:lineRule="auto"/>
        <w:ind w:left="1702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spacing w:after="0" w:line="240" w:lineRule="auto"/>
        <w:ind w:left="1702"/>
        <w:jc w:val="both"/>
        <w:rPr>
          <w:rFonts w:ascii="Times New Roman" w:hAnsi="Times New Roman"/>
          <w:b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«</w:t>
      </w:r>
      <w:r w:rsidRPr="002C7821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2C7821">
        <w:rPr>
          <w:rFonts w:ascii="Times New Roman" w:hAnsi="Times New Roman"/>
          <w:b/>
          <w:sz w:val="24"/>
          <w:szCs w:val="24"/>
        </w:rPr>
        <w:t>Размеры оплаты труда</w:t>
      </w:r>
      <w:proofErr w:type="gramEnd"/>
      <w:r w:rsidRPr="002C7821">
        <w:rPr>
          <w:rFonts w:ascii="Times New Roman" w:hAnsi="Times New Roman"/>
          <w:b/>
          <w:sz w:val="24"/>
          <w:szCs w:val="24"/>
        </w:rPr>
        <w:t xml:space="preserve"> выборных должностных лиц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1. </w:t>
      </w:r>
      <w:r w:rsidRPr="002C7821">
        <w:rPr>
          <w:rFonts w:ascii="Times New Roman" w:hAnsi="Times New Roman"/>
          <w:iCs/>
          <w:sz w:val="24"/>
          <w:szCs w:val="24"/>
        </w:rPr>
        <w:t xml:space="preserve">Оплата труда выборных должностных лиц </w:t>
      </w:r>
      <w:r w:rsidRPr="002C7821">
        <w:rPr>
          <w:rFonts w:ascii="Times New Roman" w:hAnsi="Times New Roman"/>
          <w:sz w:val="24"/>
          <w:szCs w:val="24"/>
        </w:rPr>
        <w:t>состоит из денежного вознаграждения и ежемесячного денежного поощрения.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2. Ежемесячное денежное вознаграждение выборных должностных лиц, осуществляющих свои полномочия на постоянной основе, устанавливается в размерах согласно приложению 1.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3. </w:t>
      </w:r>
      <w:r w:rsidRPr="002C7821">
        <w:rPr>
          <w:rFonts w:ascii="Times New Roman" w:hAnsi="Times New Roman"/>
          <w:iCs/>
          <w:sz w:val="24"/>
          <w:szCs w:val="24"/>
        </w:rPr>
        <w:t>Дополнительно к денежному вознаграждению выборных должностных лиц выплачивается ежемесячное денежное поощрение в размере одного месячного денежного вознаграждения.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4. Ежемесячное денежное поощрение, определенное в соответствии </w:t>
      </w:r>
      <w:r w:rsidRPr="002C7821">
        <w:rPr>
          <w:rFonts w:ascii="Times New Roman" w:hAnsi="Times New Roman"/>
          <w:sz w:val="24"/>
          <w:szCs w:val="24"/>
        </w:rPr>
        <w:br/>
        <w:t>с пунктом 3 настоящей статьи, увеличивают на 3000 рублей.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C7821">
        <w:rPr>
          <w:rFonts w:ascii="Times New Roman" w:hAnsi="Times New Roman"/>
          <w:sz w:val="24"/>
          <w:szCs w:val="24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2C7821" w:rsidRPr="002C7821" w:rsidRDefault="002C7821" w:rsidP="00FB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C7821">
        <w:rPr>
          <w:rFonts w:ascii="Times New Roman" w:hAnsi="Times New Roman"/>
          <w:sz w:val="24"/>
          <w:szCs w:val="24"/>
        </w:rPr>
        <w:t xml:space="preserve">В месяце, в котором выборному должностному лицу производится начисление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ежемесячное денежное </w:t>
      </w:r>
      <w:r w:rsidRPr="002C7821">
        <w:rPr>
          <w:rFonts w:ascii="Times New Roman" w:hAnsi="Times New Roman"/>
          <w:sz w:val="24"/>
          <w:szCs w:val="24"/>
        </w:rPr>
        <w:lastRenderedPageBreak/>
        <w:t>поощрение, определенное в соответствии пунктами 3, 4 настоящей статьи, увеличивается на размер, рассчитываемый по формуле:</w:t>
      </w:r>
      <w:proofErr w:type="gramEnd"/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=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x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7821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увеличения ежемесячного денежного поощрения, </w:t>
      </w:r>
      <w:r w:rsidRPr="002C7821">
        <w:rPr>
          <w:rFonts w:ascii="Times New Roman" w:hAnsi="Times New Roman"/>
          <w:sz w:val="24"/>
          <w:szCs w:val="24"/>
        </w:rPr>
        <w:t xml:space="preserve">рассчитанный с учетом районного коэффициента, процентной надбавки </w:t>
      </w:r>
      <w:r w:rsidRPr="002C7821">
        <w:rPr>
          <w:rFonts w:ascii="Times New Roman" w:hAnsi="Times New Roman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= (ОТ1 + (3000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руб</w:t>
      </w:r>
      <w:proofErr w:type="gram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.х</w:t>
      </w:r>
      <w:proofErr w:type="spellEnd"/>
      <w:proofErr w:type="gram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х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) + ОТ2) / (ОТ1 + ОТ2), 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7821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7821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2C7821">
        <w:rPr>
          <w:rFonts w:ascii="Times New Roman" w:hAnsi="Times New Roman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C7821">
        <w:rPr>
          <w:rFonts w:ascii="Times New Roman" w:hAnsi="Times New Roman"/>
          <w:b/>
          <w:sz w:val="24"/>
          <w:szCs w:val="24"/>
        </w:rPr>
        <w:t xml:space="preserve"> </w:t>
      </w:r>
      <w:r w:rsidRPr="002C7821">
        <w:rPr>
          <w:rFonts w:ascii="Times New Roman" w:hAnsi="Times New Roman"/>
          <w:b/>
          <w:sz w:val="24"/>
          <w:szCs w:val="24"/>
        </w:rPr>
        <w:br/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>до 1 января 2024 года;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7821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2</w:t>
      </w:r>
      <w:proofErr w:type="gram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2C7821">
        <w:rPr>
          <w:rFonts w:ascii="Times New Roman" w:hAnsi="Times New Roman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при определении среднего дневного заработка в соответствии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>с 1 января 2024 года;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>и иных местностях края с особыми климатическими условиями</w:t>
      </w:r>
      <w:r w:rsidRPr="002C7821">
        <w:rPr>
          <w:rFonts w:ascii="Times New Roman" w:hAnsi="Times New Roman"/>
          <w:iCs/>
          <w:sz w:val="24"/>
          <w:szCs w:val="24"/>
        </w:rPr>
        <w:t>.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C7821">
        <w:rPr>
          <w:rFonts w:ascii="Times New Roman" w:hAnsi="Times New Roman"/>
          <w:iCs/>
          <w:sz w:val="24"/>
          <w:szCs w:val="24"/>
        </w:rPr>
        <w:t xml:space="preserve">7. </w:t>
      </w:r>
      <w:proofErr w:type="gramStart"/>
      <w:r w:rsidRPr="002C7821">
        <w:rPr>
          <w:rFonts w:ascii="Times New Roman" w:hAnsi="Times New Roman"/>
          <w:iCs/>
          <w:sz w:val="24"/>
          <w:szCs w:val="24"/>
        </w:rPr>
        <w:t xml:space="preserve">В случае досрочного прекращения полномочий главы сельсовета и принятии в связи с этим </w:t>
      </w:r>
      <w:proofErr w:type="spellStart"/>
      <w:r w:rsidRPr="002C7821">
        <w:rPr>
          <w:rFonts w:ascii="Times New Roman" w:hAnsi="Times New Roman"/>
          <w:iCs/>
          <w:sz w:val="24"/>
          <w:szCs w:val="24"/>
        </w:rPr>
        <w:t>Тумаковским</w:t>
      </w:r>
      <w:proofErr w:type="spellEnd"/>
      <w:r w:rsidRPr="002C7821">
        <w:rPr>
          <w:rFonts w:ascii="Times New Roman" w:hAnsi="Times New Roman"/>
          <w:iCs/>
          <w:sz w:val="24"/>
          <w:szCs w:val="24"/>
        </w:rPr>
        <w:t xml:space="preserve"> сельским Советом депутатов решения о возложении исполнения полномочий главы сельсовета на иное должностное лицо, указанному должностному лицу устанавливается доплата за совмещение должности главы сельсовета в размере 20 % денежного вознаграждения и ежемесячного денежного поощрения главы сельсовета, с учетом районного коэффициента и процентной надбавки к заработной плате за</w:t>
      </w:r>
      <w:proofErr w:type="gramEnd"/>
      <w:r w:rsidRPr="002C7821">
        <w:rPr>
          <w:rFonts w:ascii="Times New Roman" w:hAnsi="Times New Roman"/>
          <w:iCs/>
          <w:sz w:val="24"/>
          <w:szCs w:val="24"/>
        </w:rPr>
        <w:t xml:space="preserve"> стаж работы в районах Крайнего Севера и приравненных к ним местностях и иных местностях с особыми климатическими условиями</w:t>
      </w:r>
      <w:proofErr w:type="gramStart"/>
      <w:r w:rsidRPr="002C7821">
        <w:rPr>
          <w:rFonts w:ascii="Times New Roman" w:hAnsi="Times New Roman"/>
          <w:iCs/>
          <w:sz w:val="24"/>
          <w:szCs w:val="24"/>
        </w:rPr>
        <w:t>.»;</w:t>
      </w:r>
      <w:proofErr w:type="gramEnd"/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1.2. статью 9 Положения к Акту изложить в следующей редакции:</w:t>
      </w:r>
    </w:p>
    <w:p w:rsidR="002C7821" w:rsidRPr="002C7821" w:rsidRDefault="002C7821" w:rsidP="002C7821">
      <w:pPr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«1. Муниципальному служащему ежемесячно выплачивается денежное поощрение в размере 2,3 должностных окладов по всем группам должностей. </w:t>
      </w:r>
    </w:p>
    <w:p w:rsidR="002C7821" w:rsidRPr="002C7821" w:rsidRDefault="002C7821" w:rsidP="002C7821">
      <w:pPr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2. Ежемесячное денежное поощрение, определенное в соответствии </w:t>
      </w:r>
      <w:r w:rsidRPr="002C7821">
        <w:rPr>
          <w:rFonts w:ascii="Times New Roman" w:hAnsi="Times New Roman"/>
          <w:sz w:val="24"/>
          <w:szCs w:val="24"/>
        </w:rPr>
        <w:br/>
        <w:t>с пунктом 1 настоящей статьи, увеличивается на 3000 рублей.</w:t>
      </w:r>
    </w:p>
    <w:p w:rsidR="002C7821" w:rsidRPr="002C7821" w:rsidRDefault="002C7821" w:rsidP="002C7821">
      <w:pPr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3. Ежемесячное денежное поощрение выплачивается в пределах установленного фонда оплаты труда и исчисляется пропорционально времени, отработанному муниципальным служащим в расчетном периоде.</w:t>
      </w:r>
    </w:p>
    <w:p w:rsidR="002C7821" w:rsidRPr="002C7821" w:rsidRDefault="002C7821" w:rsidP="00FB7DBA">
      <w:pPr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2C7821">
        <w:rPr>
          <w:rFonts w:ascii="Times New Roman" w:hAnsi="Times New Roman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ежемесячное денежное поощрение, определенное в соответствии пунктами 1, 2 настоящей статьи, увеличивается на размер, рассчитываемый по формуле:</w:t>
      </w:r>
      <w:proofErr w:type="gramEnd"/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2"/>
      <w:bookmarkEnd w:id="3"/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=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x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7821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увеличения ежемесячного денежного поощрения, </w:t>
      </w:r>
      <w:r w:rsidRPr="002C7821">
        <w:rPr>
          <w:rFonts w:ascii="Times New Roman" w:hAnsi="Times New Roman"/>
          <w:sz w:val="24"/>
          <w:szCs w:val="24"/>
        </w:rPr>
        <w:t xml:space="preserve">рассчитанный с учетом районного коэффициента, процентной надбавки </w:t>
      </w:r>
      <w:r w:rsidRPr="002C7821">
        <w:rPr>
          <w:rFonts w:ascii="Times New Roman" w:hAnsi="Times New Roman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= (ОТ1 + (3000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руб</w:t>
      </w:r>
      <w:proofErr w:type="gram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.х</w:t>
      </w:r>
      <w:proofErr w:type="spellEnd"/>
      <w:proofErr w:type="gram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х </w:t>
      </w: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) + ОТ2) / (ОТ1 + ОТ2), 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7821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7821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2C7821">
        <w:rPr>
          <w:rFonts w:ascii="Times New Roman" w:hAnsi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2C7821">
        <w:rPr>
          <w:rFonts w:ascii="Times New Roman" w:hAnsi="Times New Roman"/>
          <w:b/>
          <w:sz w:val="24"/>
          <w:szCs w:val="24"/>
        </w:rPr>
        <w:t xml:space="preserve">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>до 1 января 2024 года;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7821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2</w:t>
      </w:r>
      <w:proofErr w:type="gram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2C7821">
        <w:rPr>
          <w:rFonts w:ascii="Times New Roman" w:hAnsi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при определении среднего дневного заработка в соответствии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>с 1 января 2024 года;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2C7821">
        <w:rPr>
          <w:rFonts w:ascii="Times New Roman" w:eastAsia="Calibri" w:hAnsi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за стаж работы в районах Крайнего Севера и приравненных к ним местностях </w:t>
      </w:r>
      <w:r w:rsidRPr="002C7821">
        <w:rPr>
          <w:rFonts w:ascii="Times New Roman" w:eastAsia="Calibri" w:hAnsi="Times New Roman"/>
          <w:sz w:val="24"/>
          <w:szCs w:val="24"/>
          <w:lang w:eastAsia="en-US"/>
        </w:rPr>
        <w:br/>
        <w:t>и иных местностях края с особыми климатическими условиями</w:t>
      </w:r>
      <w:proofErr w:type="gramStart"/>
      <w:r w:rsidRPr="002C7821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1.3. статьи 11, 12, 13, 14 Положения к Акту изложить в следующей редакции:</w:t>
      </w:r>
    </w:p>
    <w:p w:rsidR="002C7821" w:rsidRPr="002C7821" w:rsidRDefault="002C7821" w:rsidP="002C7821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C7821">
        <w:rPr>
          <w:rFonts w:ascii="Times New Roman" w:hAnsi="Times New Roman"/>
          <w:b/>
          <w:sz w:val="24"/>
          <w:szCs w:val="24"/>
        </w:rPr>
        <w:t>«11. Премирование муниципальных служащих</w:t>
      </w:r>
    </w:p>
    <w:p w:rsidR="002C7821" w:rsidRPr="002C7821" w:rsidRDefault="002C7821" w:rsidP="002C78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C7821" w:rsidRPr="002C7821" w:rsidRDefault="002C7821" w:rsidP="002C78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Размер премирования муниципальных служащих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2C7821" w:rsidRPr="002C7821" w:rsidRDefault="002C7821" w:rsidP="002C78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Премирование муниципальных служащих осуществляется </w:t>
      </w:r>
      <w:r w:rsidRPr="002C7821">
        <w:rPr>
          <w:rFonts w:ascii="Times New Roman" w:hAnsi="Times New Roman"/>
          <w:sz w:val="24"/>
          <w:szCs w:val="24"/>
        </w:rPr>
        <w:br/>
        <w:t xml:space="preserve">в соответствии с Положением, утверждённым решением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2C7821" w:rsidRPr="002C7821" w:rsidRDefault="002C7821" w:rsidP="002C782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7821" w:rsidRPr="002C7821" w:rsidRDefault="002C7821" w:rsidP="002C78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C7821">
        <w:rPr>
          <w:rFonts w:ascii="Times New Roman" w:hAnsi="Times New Roman"/>
          <w:b/>
          <w:sz w:val="24"/>
          <w:szCs w:val="24"/>
        </w:rPr>
        <w:t>12. Единовременная выплата при предоставлении</w:t>
      </w:r>
    </w:p>
    <w:p w:rsidR="002C7821" w:rsidRPr="002C7821" w:rsidRDefault="002C7821" w:rsidP="002C78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C7821">
        <w:rPr>
          <w:rFonts w:ascii="Times New Roman" w:hAnsi="Times New Roman"/>
          <w:b/>
          <w:sz w:val="24"/>
          <w:szCs w:val="24"/>
        </w:rPr>
        <w:t>ежегодного оплачиваемого отпуска</w:t>
      </w:r>
    </w:p>
    <w:p w:rsidR="002C7821" w:rsidRPr="002C7821" w:rsidRDefault="002C7821" w:rsidP="002C78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C7821" w:rsidRPr="002C7821" w:rsidRDefault="002C7821" w:rsidP="002C78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lastRenderedPageBreak/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2C7821" w:rsidRPr="002C7821" w:rsidRDefault="002C7821" w:rsidP="002C78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Единовременная выплата при предоставлении ежегодного оплачиваемого отпуска муниципальным служащим осуществляется </w:t>
      </w:r>
      <w:r w:rsidRPr="002C7821">
        <w:rPr>
          <w:rFonts w:ascii="Times New Roman" w:hAnsi="Times New Roman"/>
          <w:sz w:val="24"/>
          <w:szCs w:val="24"/>
        </w:rPr>
        <w:br/>
        <w:t xml:space="preserve">в соответствии с Положением, утверждённым решением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сельского Совета депутатов, с учётом требований настоящей статьи.</w:t>
      </w:r>
    </w:p>
    <w:p w:rsidR="00FB7DBA" w:rsidRDefault="00FB7DBA" w:rsidP="002C78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C7821" w:rsidRPr="002C7821" w:rsidRDefault="002C7821" w:rsidP="002C78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C7821">
        <w:rPr>
          <w:rFonts w:ascii="Times New Roman" w:hAnsi="Times New Roman"/>
          <w:b/>
          <w:sz w:val="24"/>
          <w:szCs w:val="24"/>
        </w:rPr>
        <w:t>13. Материальная помощь муниципальным служащим</w:t>
      </w:r>
    </w:p>
    <w:p w:rsidR="002C7821" w:rsidRPr="002C7821" w:rsidRDefault="002C7821" w:rsidP="002C782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C7821" w:rsidRPr="002C7821" w:rsidRDefault="002C7821" w:rsidP="002C7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2C7821" w:rsidRPr="002C7821" w:rsidRDefault="002C7821" w:rsidP="002C7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В пределах фонда оплаты труда, порядок формирования которого определяется настоящим Положением, по решению представителя нанимателя муниципальным служащим может оказываться единовременная материальная помощь в связи с бракосочетанием, рождением ребенка, со смертью супруга (супруги) или близких родственников.</w:t>
      </w:r>
    </w:p>
    <w:p w:rsidR="002C7821" w:rsidRPr="002C7821" w:rsidRDefault="002C7821" w:rsidP="002C78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Выплата материальной помощи муниципальным служащим осуществляется в соответствии с Положением, утверждённым решением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сельского Совета депутатов, с учётом требований настоящей статьи.</w:t>
      </w:r>
    </w:p>
    <w:p w:rsidR="00FB7DBA" w:rsidRDefault="00FB7DBA" w:rsidP="002C78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C7821" w:rsidRPr="002C7821" w:rsidRDefault="002C7821" w:rsidP="002C78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C7821">
        <w:rPr>
          <w:rFonts w:ascii="Times New Roman" w:hAnsi="Times New Roman"/>
          <w:b/>
          <w:sz w:val="24"/>
          <w:szCs w:val="24"/>
        </w:rPr>
        <w:t xml:space="preserve">14. Индексация </w:t>
      </w:r>
      <w:proofErr w:type="gramStart"/>
      <w:r w:rsidRPr="002C7821">
        <w:rPr>
          <w:rFonts w:ascii="Times New Roman" w:hAnsi="Times New Roman"/>
          <w:b/>
          <w:sz w:val="24"/>
          <w:szCs w:val="24"/>
        </w:rPr>
        <w:t>размеров оплаты труда</w:t>
      </w:r>
      <w:proofErr w:type="gramEnd"/>
    </w:p>
    <w:p w:rsidR="002C7821" w:rsidRPr="002C7821" w:rsidRDefault="002C7821" w:rsidP="002C78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C7821" w:rsidRPr="002C7821" w:rsidRDefault="002C7821" w:rsidP="00FB7D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7821">
        <w:rPr>
          <w:rFonts w:ascii="Times New Roman" w:hAnsi="Times New Roman"/>
          <w:sz w:val="24"/>
          <w:szCs w:val="24"/>
        </w:rPr>
        <w:t>Размеры ежемесячного денежного вознаграждения лиц, замещающих муниципальные должности, и размеры оплаты труда муниципальных служащих индексируются (увеличиваются) в размерах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2C7821">
        <w:rPr>
          <w:rFonts w:ascii="Times New Roman" w:hAnsi="Times New Roman"/>
          <w:sz w:val="24"/>
          <w:szCs w:val="24"/>
        </w:rPr>
        <w:t>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края.»;</w:t>
      </w:r>
      <w:proofErr w:type="gramEnd"/>
    </w:p>
    <w:p w:rsidR="002C7821" w:rsidRPr="002C7821" w:rsidRDefault="002C7821" w:rsidP="002C78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1.4. пункт 3 статьи 15 Положения к Акту изложить в следующей редакции:</w:t>
      </w: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«3. Размер фонда оплаты труда состоит </w:t>
      </w:r>
      <w:proofErr w:type="gramStart"/>
      <w:r w:rsidRPr="002C7821">
        <w:rPr>
          <w:rFonts w:ascii="Times New Roman" w:hAnsi="Times New Roman"/>
          <w:sz w:val="24"/>
          <w:szCs w:val="24"/>
        </w:rPr>
        <w:t>из</w:t>
      </w:r>
      <w:proofErr w:type="gramEnd"/>
      <w:r w:rsidRPr="002C7821">
        <w:rPr>
          <w:rFonts w:ascii="Times New Roman" w:hAnsi="Times New Roman"/>
          <w:sz w:val="24"/>
          <w:szCs w:val="24"/>
        </w:rPr>
        <w:t>:</w:t>
      </w: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7821">
        <w:rPr>
          <w:rFonts w:ascii="Times New Roman" w:hAnsi="Times New Roman"/>
          <w:sz w:val="24"/>
          <w:szCs w:val="24"/>
        </w:rPr>
        <w:t>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7821">
        <w:rPr>
          <w:rFonts w:ascii="Times New Roman" w:hAnsi="Times New Roman"/>
          <w:sz w:val="24"/>
          <w:szCs w:val="24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</w:t>
      </w:r>
      <w:r w:rsidRPr="002C7821">
        <w:rPr>
          <w:rFonts w:ascii="Times New Roman" w:hAnsi="Times New Roman"/>
          <w:bCs/>
          <w:sz w:val="24"/>
          <w:szCs w:val="24"/>
        </w:rPr>
        <w:t>увеличенного на сумму средств, обеспечивающую выплату увеличения ежемесячного денежного поощрения в соответствии с пунктом 2 статьи 9 настоящего Положения,</w:t>
      </w:r>
      <w:r w:rsidRPr="002C7821">
        <w:rPr>
          <w:rFonts w:ascii="Times New Roman" w:hAnsi="Times New Roman"/>
          <w:sz w:val="24"/>
          <w:szCs w:val="24"/>
        </w:rPr>
        <w:t xml:space="preserve"> с учетом средств на выплату районного коэффициента, процентной надбавки к заработной плате</w:t>
      </w:r>
      <w:proofErr w:type="gramEnd"/>
      <w:r w:rsidRPr="002C7821">
        <w:rPr>
          <w:rFonts w:ascii="Times New Roman" w:hAnsi="Times New Roman"/>
          <w:sz w:val="24"/>
          <w:szCs w:val="24"/>
        </w:rPr>
        <w:t xml:space="preserve">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2C7821">
        <w:rPr>
          <w:rFonts w:ascii="Times New Roman" w:hAnsi="Times New Roman"/>
          <w:sz w:val="24"/>
          <w:szCs w:val="24"/>
        </w:rPr>
        <w:t>.»;</w:t>
      </w:r>
      <w:proofErr w:type="gramEnd"/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1.5. дополнить статью 15 Положения к Акту пунктами 4-6 следующего содержания:</w:t>
      </w: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bCs/>
          <w:sz w:val="24"/>
          <w:szCs w:val="24"/>
        </w:rPr>
        <w:t xml:space="preserve">«4. Объем средств, определенный в соответствии с пунктом 1 </w:t>
      </w:r>
      <w:r w:rsidRPr="002C7821">
        <w:rPr>
          <w:rFonts w:ascii="Times New Roman" w:hAnsi="Times New Roman"/>
          <w:sz w:val="24"/>
          <w:szCs w:val="24"/>
        </w:rPr>
        <w:t>настоящей статьи</w:t>
      </w:r>
      <w:r w:rsidRPr="002C7821">
        <w:rPr>
          <w:rFonts w:ascii="Times New Roman" w:hAnsi="Times New Roman"/>
          <w:bCs/>
          <w:sz w:val="24"/>
          <w:szCs w:val="24"/>
        </w:rPr>
        <w:t>, подлежит увеличению на сумму средств, обеспечивающую выплату увеличения ежемесячного денежного поощрения в соответствии с пунктом 2 статьи 9 настоящего Положения (в расчёте на год).</w:t>
      </w: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lastRenderedPageBreak/>
        <w:t xml:space="preserve">5. Представитель нанимателя вправе перераспределять средства фонда оплаты труда между выплатами, предусмотренными </w:t>
      </w:r>
      <w:hyperlink r:id="rId13" w:history="1">
        <w:r w:rsidRPr="002C7821">
          <w:rPr>
            <w:rFonts w:ascii="Times New Roman" w:hAnsi="Times New Roman"/>
            <w:sz w:val="24"/>
            <w:szCs w:val="24"/>
          </w:rPr>
          <w:t>пунктом</w:t>
        </w:r>
      </w:hyperlink>
      <w:r w:rsidRPr="002C782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2C7821">
          <w:rPr>
            <w:rFonts w:ascii="Times New Roman" w:hAnsi="Times New Roman"/>
            <w:sz w:val="24"/>
            <w:szCs w:val="24"/>
          </w:rPr>
          <w:t>1</w:t>
        </w:r>
      </w:hyperlink>
      <w:r w:rsidRPr="002C7821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6. При разработке прогноза консолидированного бюджета сельсовета на очередной финансовый год расходы на оплату труда выборных должностных лиц и муниципальных служащих определяются с учётом положений настоящей статьи</w:t>
      </w:r>
      <w:proofErr w:type="gramStart"/>
      <w:r w:rsidRPr="002C7821">
        <w:rPr>
          <w:rFonts w:ascii="Times New Roman" w:hAnsi="Times New Roman"/>
          <w:sz w:val="24"/>
          <w:szCs w:val="24"/>
        </w:rPr>
        <w:t>.».</w:t>
      </w:r>
      <w:proofErr w:type="gramEnd"/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сельсовета (</w:t>
      </w:r>
      <w:hyperlink r:id="rId15" w:tgtFrame="_blank" w:history="1">
        <w:r w:rsidRPr="002C7821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2C7821">
        <w:rPr>
          <w:rFonts w:ascii="Times New Roman" w:hAnsi="Times New Roman"/>
          <w:sz w:val="24"/>
          <w:szCs w:val="24"/>
        </w:rPr>
        <w:t>).</w:t>
      </w:r>
    </w:p>
    <w:p w:rsidR="002C7821" w:rsidRPr="002C7821" w:rsidRDefault="002C7821" w:rsidP="002C7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C78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782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2C782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2C7821">
        <w:rPr>
          <w:rFonts w:ascii="Times New Roman" w:hAnsi="Times New Roman"/>
          <w:sz w:val="24"/>
          <w:szCs w:val="24"/>
        </w:rPr>
        <w:t>.</w:t>
      </w:r>
    </w:p>
    <w:p w:rsidR="002C7821" w:rsidRPr="002C7821" w:rsidRDefault="002C7821" w:rsidP="002C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821">
        <w:rPr>
          <w:rFonts w:ascii="Times New Roman" w:hAnsi="Times New Roman"/>
          <w:sz w:val="24"/>
          <w:szCs w:val="24"/>
        </w:rPr>
        <w:t xml:space="preserve">4. Решение вступает в силу с 1 января 2024 года, </w:t>
      </w:r>
      <w:r w:rsidRPr="002C7821">
        <w:rPr>
          <w:rFonts w:ascii="Times New Roman" w:hAnsi="Times New Roman"/>
          <w:bCs/>
          <w:sz w:val="24"/>
          <w:szCs w:val="24"/>
        </w:rPr>
        <w:t>но не ранее дня, следующего за днем его официального опубликования</w:t>
      </w:r>
      <w:r w:rsidRPr="002C7821">
        <w:rPr>
          <w:rFonts w:ascii="Times New Roman" w:hAnsi="Times New Roman"/>
          <w:sz w:val="24"/>
          <w:szCs w:val="24"/>
        </w:rPr>
        <w:t xml:space="preserve"> в информационном бюллетене «</w:t>
      </w:r>
      <w:proofErr w:type="spellStart"/>
      <w:r w:rsidRPr="002C782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2C7821">
        <w:rPr>
          <w:rFonts w:ascii="Times New Roman" w:hAnsi="Times New Roman"/>
          <w:sz w:val="24"/>
          <w:szCs w:val="24"/>
        </w:rPr>
        <w:t xml:space="preserve"> вестник».</w:t>
      </w:r>
    </w:p>
    <w:p w:rsidR="002C7821" w:rsidRPr="002C7821" w:rsidRDefault="002C7821" w:rsidP="002C782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2C7821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2C782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2C7821" w:rsidRPr="002C7821" w:rsidRDefault="002C7821" w:rsidP="002C7821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2C7821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2C782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2C7821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2C7821" w:rsidRPr="002C7821" w:rsidRDefault="002C7821" w:rsidP="002C78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821" w:rsidRPr="002C7821" w:rsidRDefault="002C7821" w:rsidP="002C7821">
      <w:pPr>
        <w:shd w:val="clear" w:color="auto" w:fill="FFFFFF"/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2C7821">
        <w:rPr>
          <w:rFonts w:ascii="Times New Roman" w:hAnsi="Times New Roman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2C7821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2C7821" w:rsidRPr="002C7821" w:rsidRDefault="002C7821" w:rsidP="002C782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F52" w:rsidRPr="009609CB" w:rsidRDefault="005F4F52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F4F52" w:rsidRPr="009609CB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CB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9609CB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CB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9609CB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9609CB" w:rsidRDefault="005F4F52" w:rsidP="005F4F52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609CB">
        <w:rPr>
          <w:rFonts w:ascii="Times New Roman" w:hAnsi="Times New Roman"/>
          <w:b/>
          <w:sz w:val="24"/>
          <w:szCs w:val="24"/>
        </w:rPr>
        <w:t>РЕШЕНИЕ</w:t>
      </w:r>
    </w:p>
    <w:p w:rsidR="005F4F52" w:rsidRPr="009609CB" w:rsidRDefault="005F4F52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9"/>
        <w:gridCol w:w="4072"/>
        <w:gridCol w:w="20"/>
        <w:gridCol w:w="20"/>
        <w:gridCol w:w="1877"/>
      </w:tblGrid>
      <w:tr w:rsidR="009609CB" w:rsidRPr="009609CB" w:rsidTr="00FB7DBA">
        <w:trPr>
          <w:trHeight w:val="371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09CB" w:rsidRPr="009609CB" w:rsidRDefault="009609CB" w:rsidP="0096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CB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09CB" w:rsidRPr="009609CB" w:rsidRDefault="009609CB" w:rsidP="009609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9C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609CB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09CB" w:rsidRPr="009609CB" w:rsidRDefault="009609CB" w:rsidP="009609C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09CB" w:rsidRPr="009609CB" w:rsidRDefault="009609CB" w:rsidP="009609C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09CB" w:rsidRPr="009609CB" w:rsidRDefault="009609CB" w:rsidP="009609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9CB">
              <w:rPr>
                <w:rFonts w:ascii="Times New Roman" w:hAnsi="Times New Roman"/>
                <w:sz w:val="24"/>
                <w:szCs w:val="24"/>
              </w:rPr>
              <w:t xml:space="preserve">   № 180</w:t>
            </w:r>
          </w:p>
        </w:tc>
      </w:tr>
    </w:tbl>
    <w:p w:rsidR="009609CB" w:rsidRPr="009609CB" w:rsidRDefault="009609CB" w:rsidP="009609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tabs>
          <w:tab w:val="left" w:pos="540"/>
        </w:tabs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О бюджете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на 2024год и плановый период 2025-2026 годов</w:t>
      </w:r>
    </w:p>
    <w:p w:rsidR="009609CB" w:rsidRPr="009609CB" w:rsidRDefault="009609CB" w:rsidP="009609CB">
      <w:pPr>
        <w:tabs>
          <w:tab w:val="left" w:pos="2620"/>
          <w:tab w:val="center" w:pos="4677"/>
        </w:tabs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1. Основные характеристики 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на 2024 год и плановый период 2025 - 2026 годов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1.1. Утвердить основные характеристики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на 2024 год: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1.1.1. прогнозируемый общий объем доходов сельского бюджета в сумме 6796450,00рублей;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1.1.2. общий объем расходов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в сумме 6897250,00рублей;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1.1.3. дефицит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в сумме 100800,00рублей;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1.1.4. источники внутреннего финансирования дефицита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9609CB">
        <w:rPr>
          <w:rFonts w:ascii="Times New Roman" w:hAnsi="Times New Roman"/>
          <w:sz w:val="24"/>
          <w:szCs w:val="24"/>
        </w:rPr>
        <w:t xml:space="preserve"> в сумме 100800,00 рублей согласно приложению 1 к настоящему решению.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1.2. Утвердить основные характеристики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на 2025год и на 2026год: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lastRenderedPageBreak/>
        <w:t xml:space="preserve">1.2.1. прогнозируемый общий объем доходов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в сумме5991733,00 рубля на 2025 год и в сумме5803739,00 рублей на 2026 год;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1.2.2. общий объем расходов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 xml:space="preserve">на 2025 год в сумме6092233,00 рубля, в </w:t>
      </w:r>
      <w:proofErr w:type="spellStart"/>
      <w:r w:rsidRPr="009609CB">
        <w:rPr>
          <w:rFonts w:ascii="Times New Roman" w:hAnsi="Times New Roman"/>
          <w:sz w:val="24"/>
          <w:szCs w:val="24"/>
        </w:rPr>
        <w:t>томчисле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условно утвержденные расходы в сумме146570,00 рублей, и на 2026 год в сумме5905 339,00рублей, в том числе условно утвержденные расходы </w:t>
      </w:r>
      <w:proofErr w:type="gramStart"/>
      <w:r w:rsidRPr="009609CB">
        <w:rPr>
          <w:rFonts w:ascii="Times New Roman" w:hAnsi="Times New Roman"/>
          <w:sz w:val="24"/>
          <w:szCs w:val="24"/>
        </w:rPr>
        <w:t>в</w:t>
      </w:r>
      <w:proofErr w:type="gramEnd"/>
      <w:r w:rsidRPr="009609CB">
        <w:rPr>
          <w:rFonts w:ascii="Times New Roman" w:hAnsi="Times New Roman"/>
          <w:sz w:val="24"/>
          <w:szCs w:val="24"/>
        </w:rPr>
        <w:t xml:space="preserve"> сумме290100,00 рублей;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1.2.3. дефицит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в сумме 100500,00 рублей на 2025 год и в сумме101600,00 рублей на 2026 год;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1.2.4. источники внутреннего финансирования дефицита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9609CB">
        <w:rPr>
          <w:rFonts w:ascii="Times New Roman" w:hAnsi="Times New Roman"/>
          <w:sz w:val="24"/>
          <w:szCs w:val="24"/>
        </w:rPr>
        <w:t xml:space="preserve"> в сумме100500,00 рублей на 2025 год и в сумме101600,00 рублей на 2026 год согласно приложению</w:t>
      </w:r>
      <w:proofErr w:type="gramStart"/>
      <w:r w:rsidRPr="009609CB">
        <w:rPr>
          <w:rFonts w:ascii="Times New Roman" w:hAnsi="Times New Roman"/>
          <w:sz w:val="24"/>
          <w:szCs w:val="24"/>
        </w:rPr>
        <w:t>1</w:t>
      </w:r>
      <w:proofErr w:type="gramEnd"/>
      <w:r w:rsidRPr="009609C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2. Доходы 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на 2024 год и плановый</w:t>
      </w:r>
      <w:r w:rsidR="00FB7DBA">
        <w:rPr>
          <w:rFonts w:ascii="Times New Roman" w:hAnsi="Times New Roman"/>
          <w:bCs/>
          <w:sz w:val="24"/>
          <w:szCs w:val="24"/>
        </w:rPr>
        <w:t xml:space="preserve"> </w:t>
      </w:r>
      <w:r w:rsidRPr="009609CB">
        <w:rPr>
          <w:rFonts w:ascii="Times New Roman" w:hAnsi="Times New Roman"/>
          <w:bCs/>
          <w:sz w:val="24"/>
          <w:szCs w:val="24"/>
        </w:rPr>
        <w:t>период 2025-2026 годов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2.1. Утвердить доходы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на 2024 год и плановый период 2025-2026 годов согласно приложению 2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к настоящему решению.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3. Распределение на 2024 год и плановый период 2025-2026 годов расходов 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по бюджетной классификации Российской Федерации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3.1. Утвердить в пределах общего объема расходов, установленного пунктом 1 настоящего решения, распределение расходов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по разделам и подразделам бюджетной классификации расходов бюджетов Российской Федерации на 2024 год и плановый период 2025-2026 годов согласно приложению 3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к настоящему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решению.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3.2. Утвердить ведомственную структуру расходов сельского поселения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на 2024 год и плановый период 2025–2026 годов согласно приложению 4 к настоящему решению.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3.3. Утвердить распределение бюджетных ассигнований по целевым статьям (муниципальным программам сельского поселения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и непрограммным направлениям деятельности), группам и подгруппам видов расходов, разделов, подразделов классификации расходов сельского поселения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на 2024 год и плановый период  2025 - 2026 годов согласно приложению 5 к настоящему решению.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09CB">
        <w:rPr>
          <w:rFonts w:ascii="Times New Roman" w:hAnsi="Times New Roman"/>
          <w:bCs/>
          <w:color w:val="000000"/>
          <w:sz w:val="24"/>
          <w:szCs w:val="24"/>
        </w:rPr>
        <w:t xml:space="preserve">4. Публичные нормативные обязательства сельского поселения </w:t>
      </w:r>
      <w:proofErr w:type="spellStart"/>
      <w:r w:rsidRPr="009609CB">
        <w:rPr>
          <w:rFonts w:ascii="Times New Roman" w:hAnsi="Times New Roman"/>
          <w:bCs/>
          <w:color w:val="000000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09CB">
        <w:rPr>
          <w:rFonts w:ascii="Times New Roman" w:hAnsi="Times New Roman"/>
          <w:color w:val="000000"/>
          <w:sz w:val="24"/>
          <w:szCs w:val="24"/>
        </w:rPr>
        <w:t xml:space="preserve">Утвердить общий объем средств сельского бюджета на исполнение публичных нормативных обязательств </w:t>
      </w:r>
      <w:proofErr w:type="spellStart"/>
      <w:r w:rsidRPr="009609CB">
        <w:rPr>
          <w:rFonts w:ascii="Times New Roman" w:hAnsi="Times New Roman"/>
          <w:color w:val="000000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color w:val="000000"/>
          <w:sz w:val="24"/>
          <w:szCs w:val="24"/>
        </w:rPr>
        <w:t xml:space="preserve"> сельсовета на 2024 год в сумме 0,00 рублей, на 2025 год в сумме 0,00 рублей и на 2026 год в сумме 0,00 рублей.</w:t>
      </w:r>
    </w:p>
    <w:p w:rsidR="009609CB" w:rsidRPr="009609CB" w:rsidRDefault="009609CB" w:rsidP="009609CB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5. Изменение показателей бюджетной росписи 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lastRenderedPageBreak/>
        <w:t xml:space="preserve">5.1. Установить, что главный бухгалтер администрации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 сельсовета вправе в ходе исполнения настоящего решения вносить изменения в сводную бюджетную роспись сельского бюджета на 2024 год и плановый период 2025–2026 годов: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1) без внесения изменений в настоящее решение: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9CB">
        <w:rPr>
          <w:rFonts w:ascii="Times New Roman" w:hAnsi="Times New Roman"/>
          <w:sz w:val="24"/>
          <w:szCs w:val="24"/>
        </w:rPr>
        <w:t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муниципальными казенными учреждениями, сверх утвержденных настоящим решением и (или</w:t>
      </w:r>
      <w:proofErr w:type="gramEnd"/>
      <w:r w:rsidRPr="009609CB">
        <w:rPr>
          <w:rFonts w:ascii="Times New Roman" w:hAnsi="Times New Roman"/>
          <w:sz w:val="24"/>
          <w:szCs w:val="24"/>
        </w:rPr>
        <w:t xml:space="preserve">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б) в случаях образования, переименования, реорганизации, ликвидации органов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9CB">
        <w:rPr>
          <w:rFonts w:ascii="Times New Roman" w:hAnsi="Times New Roman"/>
          <w:sz w:val="24"/>
          <w:szCs w:val="24"/>
        </w:rPr>
        <w:t>в)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работников при их увольнении в соответствии с действующим законодательством, в пределах общего объема средств предусмотренным настоящим решением на обеспечение их деятельности;</w:t>
      </w:r>
      <w:proofErr w:type="gramEnd"/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г)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д) в случае уменьшения суммы средств межбюджетных трансфертов из районного бюджета;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е) в пределах общего объёма средств, предусмотренных настоящим решением для финансирования мероприятий в рамках одной муниципальной программы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9609CB">
        <w:rPr>
          <w:rFonts w:ascii="Times New Roman" w:hAnsi="Times New Roman"/>
          <w:sz w:val="24"/>
          <w:szCs w:val="24"/>
        </w:rPr>
        <w:t>, после внесения изменений в указанную программу в установленном порядке;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ж)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з)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6. Общая предельная штатная численность муниципальных служащих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Общая предельная штатная численность муниципальных служащих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сельсовета, принятая к финансовому обеспечению в 2024 году и плановом периоде 2025 – 2026 годов, составляет 4 штатных единицы.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lastRenderedPageBreak/>
        <w:t xml:space="preserve">7.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9609CB" w:rsidRPr="009609CB" w:rsidRDefault="009609CB" w:rsidP="009609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09CB">
        <w:rPr>
          <w:rFonts w:ascii="Times New Roman" w:hAnsi="Times New Roman"/>
          <w:sz w:val="24"/>
          <w:szCs w:val="24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бюджете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на 2024–2026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9609CB">
        <w:rPr>
          <w:rFonts w:ascii="Times New Roman" w:hAnsi="Times New Roman"/>
          <w:sz w:val="24"/>
          <w:szCs w:val="24"/>
        </w:rPr>
        <w:t xml:space="preserve"> полномочия на постоянной основе, лиц, замещающих иные муниципальные должности, и муниципальных служащих».</w:t>
      </w:r>
    </w:p>
    <w:p w:rsidR="009609CB" w:rsidRPr="009609CB" w:rsidRDefault="009609CB" w:rsidP="009609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водителей).</w:t>
      </w:r>
    </w:p>
    <w:p w:rsidR="009609CB" w:rsidRPr="009609CB" w:rsidRDefault="009609CB" w:rsidP="009609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Размеры денежного вознаграждения </w:t>
      </w:r>
      <w:r w:rsidRPr="009609CB">
        <w:rPr>
          <w:rFonts w:ascii="Times New Roman" w:hAnsi="Times New Roman"/>
          <w:bCs/>
          <w:sz w:val="24"/>
          <w:szCs w:val="24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 w:rsidRPr="009609CB">
        <w:rPr>
          <w:rFonts w:ascii="Times New Roman" w:hAnsi="Times New Roman"/>
          <w:sz w:val="24"/>
          <w:szCs w:val="24"/>
        </w:rPr>
        <w:t xml:space="preserve">, размеры должностных окладов муниципальных служащих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сельсовета, проиндексированные в 2023 году, увеличиваются (индексируются):</w:t>
      </w:r>
    </w:p>
    <w:p w:rsidR="009609CB" w:rsidRPr="009609CB" w:rsidRDefault="009609CB" w:rsidP="009609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- увеличение (индексацию) заработной платы работников бюджетной сферы </w:t>
      </w:r>
      <w:r w:rsidRPr="009609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планируется </w:t>
      </w:r>
      <w:r w:rsidRPr="009609C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увеличить</w:t>
      </w:r>
      <w:r w:rsidRPr="009609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 октября </w:t>
      </w:r>
      <w:r w:rsidRPr="009609C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2024 года </w:t>
      </w:r>
      <w:r w:rsidRPr="009609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4,5%,</w:t>
      </w:r>
    </w:p>
    <w:p w:rsidR="009609CB" w:rsidRPr="009609CB" w:rsidRDefault="009609CB" w:rsidP="009609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в плановом периоде 2025-2026 годов на коэффициент, равный 1.</w:t>
      </w:r>
    </w:p>
    <w:p w:rsidR="009609CB" w:rsidRPr="009609CB" w:rsidRDefault="009609CB" w:rsidP="009609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Финансирование вышеуказанного мероприятия по повышению будет осуществляться за счет субсидии из краевого бюджета.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8. Особенности использования средств, получаемых муниципальными казенными учреждениями в 2024 году.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8.1. </w:t>
      </w:r>
      <w:proofErr w:type="gramStart"/>
      <w:r w:rsidRPr="009609CB">
        <w:rPr>
          <w:rFonts w:ascii="Times New Roman" w:hAnsi="Times New Roman"/>
          <w:sz w:val="24"/>
          <w:szCs w:val="24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поступивших в доход сельского бюджета и отраженных на</w:t>
      </w:r>
      <w:proofErr w:type="gramEnd"/>
      <w:r w:rsidRPr="009609CB">
        <w:rPr>
          <w:rFonts w:ascii="Times New Roman" w:hAnsi="Times New Roman"/>
          <w:sz w:val="24"/>
          <w:szCs w:val="24"/>
        </w:rPr>
        <w:t xml:space="preserve"> лицевых </w:t>
      </w:r>
      <w:proofErr w:type="gramStart"/>
      <w:r w:rsidRPr="009609CB">
        <w:rPr>
          <w:rFonts w:ascii="Times New Roman" w:hAnsi="Times New Roman"/>
          <w:sz w:val="24"/>
          <w:szCs w:val="24"/>
        </w:rPr>
        <w:t>счетах</w:t>
      </w:r>
      <w:proofErr w:type="gramEnd"/>
      <w:r w:rsidRPr="009609CB">
        <w:rPr>
          <w:rFonts w:ascii="Times New Roman" w:hAnsi="Times New Roman"/>
          <w:sz w:val="24"/>
          <w:szCs w:val="24"/>
        </w:rPr>
        <w:t xml:space="preserve"> муниципальных казенных учреждений, на обеспечение их деятельности в соответствии с бюджетной сметой.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8.2. Доходы от сдачи в аренду имущества используются на оплату услуг связи, транспортных и коммунальных услуг, арендной платы за пользование 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9. Особенности исполнения 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в 2024 году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9.1. Не использованные по состоянию на 1 января 2024 года остатки субвенций, субсидий и иных межбюджетных трансфертов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 xml:space="preserve">подлежат возврату в районный бюджет в </w:t>
      </w:r>
      <w:r w:rsidRPr="009609CB">
        <w:rPr>
          <w:rFonts w:ascii="Times New Roman" w:hAnsi="Times New Roman"/>
          <w:sz w:val="24"/>
          <w:szCs w:val="24"/>
        </w:rPr>
        <w:lastRenderedPageBreak/>
        <w:t xml:space="preserve">течение </w:t>
      </w:r>
      <w:r w:rsidRPr="009609CB">
        <w:rPr>
          <w:rFonts w:ascii="Times New Roman" w:hAnsi="Times New Roman"/>
          <w:sz w:val="24"/>
          <w:szCs w:val="24"/>
          <w:shd w:val="clear" w:color="auto" w:fill="F9F9F9"/>
        </w:rPr>
        <w:t xml:space="preserve">первых 10 рабочих дней финансового года, </w:t>
      </w:r>
      <w:r w:rsidRPr="009609CB">
        <w:rPr>
          <w:rFonts w:ascii="Times New Roman" w:hAnsi="Times New Roman"/>
          <w:sz w:val="24"/>
          <w:szCs w:val="24"/>
        </w:rPr>
        <w:t>с соблюдением требований утвержденных в приказе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Министерства финансов РФ№ 68н от 13.04.2020 г.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9.2. Остатки средств сельского бюджета на 1 января 2024 года в полном объеме, за исключением неиспользованных остатков межбюджетных трансфертов, полученных из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2024 году.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9.3. Установить, что погашение кредиторской задолженности, сложившейся по принятым в предыдущие годы, фактически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произведенным, но не оплаченным по состоянию на 1 января 2024 года обязательствам, производится главными распорядителями средств сельского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09CB">
        <w:rPr>
          <w:rFonts w:ascii="Times New Roman" w:hAnsi="Times New Roman"/>
          <w:sz w:val="24"/>
          <w:szCs w:val="24"/>
        </w:rPr>
        <w:t>бюджета</w:t>
      </w:r>
      <w:proofErr w:type="gramEnd"/>
      <w:r w:rsidRPr="009609CB">
        <w:rPr>
          <w:rFonts w:ascii="Times New Roman" w:hAnsi="Times New Roman"/>
          <w:sz w:val="24"/>
          <w:szCs w:val="24"/>
        </w:rPr>
        <w:t xml:space="preserve"> за счет утвержденных им бюджетных ассигнований на 2024 год.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  <w:shd w:val="clear" w:color="auto" w:fill="F9F9F9"/>
        </w:rPr>
        <w:t>9.4. Согласно пункту 5 статьи 242 БК РФ</w:t>
      </w:r>
      <w:r w:rsidR="00FB7DBA">
        <w:rPr>
          <w:rFonts w:ascii="Times New Roman" w:hAnsi="Times New Roman"/>
          <w:sz w:val="24"/>
          <w:szCs w:val="24"/>
          <w:shd w:val="clear" w:color="auto" w:fill="F9F9F9"/>
        </w:rPr>
        <w:t>,</w:t>
      </w:r>
      <w:r w:rsidRPr="009609CB">
        <w:rPr>
          <w:rFonts w:ascii="Times New Roman" w:hAnsi="Times New Roman"/>
          <w:sz w:val="24"/>
          <w:szCs w:val="24"/>
          <w:shd w:val="clear" w:color="auto" w:fill="F9F9F9"/>
        </w:rPr>
        <w:t xml:space="preserve">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предоставлены, в течение первых 15 рабочих дней финансового года.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10. Иные межбюджетные трансферты 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9CB">
        <w:rPr>
          <w:rFonts w:ascii="Times New Roman" w:hAnsi="Times New Roman"/>
          <w:sz w:val="24"/>
          <w:szCs w:val="24"/>
        </w:rPr>
        <w:t xml:space="preserve">Установить, что в расходах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учитываются иные межбюджетные трансферты на выполнение полномочий поселений, переданных на районный бюджет в 2024 году и плановом периоде 2025-2026 годах, отнесенных Федеральным Законом от 06.10.2003 г. №131-ФЗ «Об общих принципах организации местного самоуправления в Российской Федерации» к вопросам местного значения поселений в общей сумме 650250,00 рублей, в том числе в 2024</w:t>
      </w:r>
      <w:proofErr w:type="gramEnd"/>
      <w:r w:rsidRPr="009609CB">
        <w:rPr>
          <w:rFonts w:ascii="Times New Roman" w:hAnsi="Times New Roman"/>
          <w:sz w:val="24"/>
          <w:szCs w:val="24"/>
        </w:rPr>
        <w:t xml:space="preserve"> году – 216750,00 рублей, 2025 году– 216750,00 рублей, 2026 году – 216750,00 рублей, согласно приложению 6 к настоящему решению.</w:t>
      </w:r>
    </w:p>
    <w:p w:rsidR="009609CB" w:rsidRPr="009609CB" w:rsidRDefault="009609CB" w:rsidP="009609CB">
      <w:pPr>
        <w:tabs>
          <w:tab w:val="num" w:pos="993"/>
        </w:tabs>
        <w:suppressAutoHyphens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11.</w:t>
      </w:r>
      <w:r w:rsidRPr="009609CB">
        <w:rPr>
          <w:rFonts w:ascii="Times New Roman" w:hAnsi="Times New Roman"/>
          <w:bCs/>
          <w:sz w:val="24"/>
          <w:szCs w:val="24"/>
        </w:rPr>
        <w:t xml:space="preserve">Дорожный фонд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Утвердить объем бюджетных ассигнований дорожного фонда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на 2024 год в сумме 834223,00рубля, на 2025 год в сумме 811504,00 рубля, на 2026 год в сумме 817000,00 рублей</w:t>
      </w:r>
      <w:r w:rsidRPr="009609CB">
        <w:rPr>
          <w:rFonts w:ascii="Times New Roman" w:hAnsi="Times New Roman"/>
          <w:sz w:val="24"/>
          <w:szCs w:val="24"/>
        </w:rPr>
        <w:t>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Неиспользованный остаток средств дорожного фонда (за исключением краевой субсидии) по состоянию на 01.01.2024 года распределяется на ассигнования дорожного фонда 2024 года.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12. Резервный фонд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12.1. Установить, что в расходной части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 xml:space="preserve">предусматривается резервный фонд администрации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(далее по тексту - резервный фонд) на 2024 год в сумме 3000,00 рублей, на 2025 год в сумме 3000,00 рублей, на 2026 год в сумме 3000,00 рублей.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12.2. Администрация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ежеквартально информирует сельский Совет депутатов о расходовании средств резервного фонда администрации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12.3. Расходование средств резервного фонда осуществляется в порядке, установленном администрацией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сельсовета.</w:t>
      </w:r>
    </w:p>
    <w:p w:rsidR="009609CB" w:rsidRPr="009609CB" w:rsidRDefault="009609CB" w:rsidP="009609CB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lastRenderedPageBreak/>
        <w:t xml:space="preserve">13. Расходы по прочим мероприятиям в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бюджете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Установить, что в 2024 году и плановом периоде 2025-2026 годов средства бюджета, предусмотренные по прочим мероприятиям, направляются администрацией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сельсовета: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9CB">
        <w:rPr>
          <w:rFonts w:ascii="Times New Roman" w:hAnsi="Times New Roman"/>
          <w:sz w:val="24"/>
          <w:szCs w:val="24"/>
        </w:rPr>
        <w:t xml:space="preserve">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составе непрограммных расходов по разделу 01 подразделу 04 </w:t>
      </w:r>
      <w:r w:rsidRPr="009609CB">
        <w:rPr>
          <w:rFonts w:ascii="Times New Roman" w:hAnsi="Times New Roman"/>
          <w:b/>
          <w:sz w:val="24"/>
          <w:szCs w:val="24"/>
        </w:rPr>
        <w:t>(</w:t>
      </w:r>
      <w:r w:rsidRPr="009609CB">
        <w:rPr>
          <w:rFonts w:ascii="Times New Roman" w:hAnsi="Times New Roman"/>
          <w:bCs/>
          <w:sz w:val="24"/>
          <w:szCs w:val="24"/>
          <w:shd w:val="clear" w:color="auto" w:fill="FFFFFF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администраций) по виду расхода 244;</w:t>
      </w:r>
      <w:r w:rsidRPr="009609CB">
        <w:rPr>
          <w:rFonts w:ascii="Times New Roman" w:hAnsi="Times New Roman"/>
          <w:sz w:val="24"/>
          <w:szCs w:val="24"/>
        </w:rPr>
        <w:t xml:space="preserve"> в 2024 г.- сумме 2000,00 рублей , 2025-2000,00 руб., 2026- 2000,00 руб.</w:t>
      </w:r>
      <w:proofErr w:type="gramEnd"/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 xml:space="preserve">14. Муниципальный внутренний долг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14.1. </w:t>
      </w:r>
      <w:r w:rsidRPr="009609CB">
        <w:rPr>
          <w:rFonts w:ascii="Times New Roman" w:hAnsi="Times New Roman"/>
          <w:color w:val="000000"/>
          <w:sz w:val="24"/>
          <w:szCs w:val="24"/>
        </w:rPr>
        <w:t>Утвердить расчёт верхнего предела муниципального внутреннего долга, муниципальной гарантии и предельного объема муниципального внутреннего долга согласно приложению 7 к настоящему решению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14.2. Установить верхний предел муниципального внутреннего долга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по долговым обязательствам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сельсовета: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на 1 января 2025 года в сумме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0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рублей, в том числе по муниципальным гарантиям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0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рублей;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на 1 января 2026 года в сумме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0рублей, в том числе по муниципальным гарантиям 0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рублей;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на 1 января 2027 года в сумме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0 рублей, в том числе по муниципальным гарантиям 0</w:t>
      </w:r>
      <w:r w:rsidR="00FB7DBA">
        <w:rPr>
          <w:rFonts w:ascii="Times New Roman" w:hAnsi="Times New Roman"/>
          <w:sz w:val="24"/>
          <w:szCs w:val="24"/>
        </w:rPr>
        <w:t xml:space="preserve"> </w:t>
      </w:r>
      <w:r w:rsidRPr="009609CB">
        <w:rPr>
          <w:rFonts w:ascii="Times New Roman" w:hAnsi="Times New Roman"/>
          <w:sz w:val="24"/>
          <w:szCs w:val="24"/>
        </w:rPr>
        <w:t>рублей.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14.3. Установить объем расходов на обслуживание и погашение муниципального внутреннего долга на 2025 год- 0 рублей, на 2026 год- 0 рублей, на 2027 год -0 рублей.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14.4. Установить объем расходов на обслуживание муниципального внутреннего долга на 2025 год- 0 рублей, на 2026 год- 0 рублей, на 2027 год- 0 рублей, согласно приложению 7 к настоящему решению.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15. Бюджетные кредиты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сельсовета, в случае возникновения кассового разрыва в ходе исполнения бюджета, вправе привлечь бюджетный  кредит из районного бюджета в порядке и на условиях, определенных решением районного Совета депутатов о бюджете на очередной финансовый год и плановый </w:t>
      </w:r>
      <w:proofErr w:type="spellStart"/>
      <w:r w:rsidRPr="009609CB">
        <w:rPr>
          <w:rFonts w:ascii="Times New Roman" w:hAnsi="Times New Roman"/>
          <w:sz w:val="24"/>
          <w:szCs w:val="24"/>
        </w:rPr>
        <w:t>период</w:t>
      </w:r>
      <w:proofErr w:type="gramStart"/>
      <w:r w:rsidRPr="009609CB">
        <w:rPr>
          <w:rFonts w:ascii="Times New Roman" w:hAnsi="Times New Roman"/>
          <w:sz w:val="24"/>
          <w:szCs w:val="24"/>
        </w:rPr>
        <w:t>.У</w:t>
      </w:r>
      <w:proofErr w:type="gramEnd"/>
      <w:r w:rsidRPr="009609CB">
        <w:rPr>
          <w:rFonts w:ascii="Times New Roman" w:hAnsi="Times New Roman"/>
          <w:sz w:val="24"/>
          <w:szCs w:val="24"/>
        </w:rPr>
        <w:t>твердить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программу муниципальных внутренних заимствований на 2024 и плановый период 2025-2026 годов согласно приложению 8 к настоящему решению.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16</w:t>
      </w:r>
      <w:r w:rsidRPr="009609CB">
        <w:rPr>
          <w:rFonts w:ascii="Times New Roman" w:hAnsi="Times New Roman"/>
          <w:bCs/>
          <w:sz w:val="24"/>
          <w:szCs w:val="24"/>
        </w:rPr>
        <w:t xml:space="preserve">. Обслуживание счета 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16.1. Кассовое обслуживание исполнения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 xml:space="preserve">в части проведения и учета операций по кассовым поступлениям в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9609CB">
        <w:rPr>
          <w:rFonts w:ascii="Times New Roman" w:hAnsi="Times New Roman"/>
          <w:sz w:val="24"/>
          <w:szCs w:val="24"/>
        </w:rPr>
        <w:t xml:space="preserve"> и кассовым выплатам из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 xml:space="preserve">осуществляется Управлением Федерального казначейства по Красноярскому краю через открытие и ведение лицевого счета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9609CB">
        <w:rPr>
          <w:rFonts w:ascii="Times New Roman" w:hAnsi="Times New Roman"/>
          <w:sz w:val="24"/>
          <w:szCs w:val="24"/>
        </w:rPr>
        <w:t>.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lastRenderedPageBreak/>
        <w:t xml:space="preserve">16.2. Исполнение </w:t>
      </w:r>
      <w:r w:rsidRPr="009609CB">
        <w:rPr>
          <w:rFonts w:ascii="Times New Roman" w:hAnsi="Times New Roman"/>
          <w:bCs/>
          <w:sz w:val="24"/>
          <w:szCs w:val="24"/>
        </w:rPr>
        <w:t xml:space="preserve">бюджета сельского поселения </w:t>
      </w:r>
      <w:proofErr w:type="spellStart"/>
      <w:r w:rsidRPr="009609CB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9609CB">
        <w:rPr>
          <w:rFonts w:ascii="Times New Roman" w:hAnsi="Times New Roman"/>
          <w:sz w:val="24"/>
          <w:szCs w:val="24"/>
        </w:rPr>
        <w:t>в части санкционирования оплаты денежных обязательств, открытия и ведения лицевых счетов осуществляется УФК Красноярского края.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 xml:space="preserve">16.3. Отдельные полномочия по исполнению бюджета сельского поселения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сельсовета, осуществляются Управлением Федерального казначейства по Красноярскому краю на основании соглашений, заключенных между администрацией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9609CB" w:rsidRPr="009609CB" w:rsidRDefault="009609CB" w:rsidP="009609CB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09CB">
        <w:rPr>
          <w:rFonts w:ascii="Times New Roman" w:hAnsi="Times New Roman"/>
          <w:bCs/>
          <w:sz w:val="24"/>
          <w:szCs w:val="24"/>
        </w:rPr>
        <w:t>17. Вступление в силу настоящего решения</w:t>
      </w:r>
    </w:p>
    <w:p w:rsidR="009609CB" w:rsidRPr="009609CB" w:rsidRDefault="009609CB" w:rsidP="009609C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09CB">
        <w:rPr>
          <w:rFonts w:ascii="Times New Roman" w:hAnsi="Times New Roman"/>
          <w:sz w:val="24"/>
          <w:szCs w:val="24"/>
        </w:rPr>
        <w:t>Решение вступает в силу с 1 января 2024 года и подлежит официальному опубликованию в информационном бюллетене «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9609C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sz w:val="24"/>
          <w:szCs w:val="24"/>
        </w:rPr>
        <w:t xml:space="preserve"> сельсовета (</w:t>
      </w:r>
      <w:hyperlink r:id="rId16" w:tgtFrame="_blank" w:history="1">
        <w:r w:rsidRPr="009609CB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9609CB">
        <w:rPr>
          <w:rFonts w:ascii="Times New Roman" w:hAnsi="Times New Roman"/>
          <w:sz w:val="24"/>
          <w:szCs w:val="24"/>
        </w:rPr>
        <w:t>).</w:t>
      </w:r>
    </w:p>
    <w:p w:rsidR="009609CB" w:rsidRPr="009609CB" w:rsidRDefault="009609CB" w:rsidP="0096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609CB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9609CB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9609CB" w:rsidRPr="009609CB" w:rsidRDefault="009609CB" w:rsidP="009609CB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609CB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9609CB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9609CB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9609CB" w:rsidRPr="009609CB" w:rsidRDefault="009609CB" w:rsidP="00960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9CB" w:rsidRPr="009609CB" w:rsidRDefault="009609CB" w:rsidP="009609C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609CB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9609CB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664C49" w:rsidRDefault="00664C49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64C49" w:rsidRDefault="00664C49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B7DBA" w:rsidRDefault="00FB7DBA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FB7DBA" w:rsidSect="00014474">
          <w:headerReference w:type="default" r:id="rId17"/>
          <w:pgSz w:w="11906" w:h="16838"/>
          <w:pgMar w:top="1135" w:right="707" w:bottom="851" w:left="1701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31"/>
        <w:gridCol w:w="2937"/>
        <w:gridCol w:w="5922"/>
        <w:gridCol w:w="449"/>
        <w:gridCol w:w="1199"/>
        <w:gridCol w:w="361"/>
        <w:gridCol w:w="1279"/>
        <w:gridCol w:w="280"/>
        <w:gridCol w:w="1559"/>
      </w:tblGrid>
      <w:tr w:rsidR="00FB7DBA" w:rsidRPr="00FB7DBA" w:rsidTr="00FB7DBA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B7DBA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от 22.12.2023 № 180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DBA" w:rsidRPr="00FB7DBA" w:rsidTr="00FB7DBA">
        <w:trPr>
          <w:trHeight w:val="615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в 2024 году и </w:t>
            </w:r>
          </w:p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плановом </w:t>
            </w:r>
            <w:proofErr w:type="gramStart"/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периоде</w:t>
            </w:r>
            <w:proofErr w:type="gramEnd"/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2025-2026 годах </w:t>
            </w: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7DBA" w:rsidRPr="00FB7DBA" w:rsidTr="00FB7DBA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100800,00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100500,00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101600,00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-6796450,00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-5991733,00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-5803739,00</w:t>
            </w: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-6796450,00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-5991733,00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-5803739,00</w:t>
            </w:r>
          </w:p>
        </w:tc>
      </w:tr>
      <w:tr w:rsidR="00FB7DBA" w:rsidRPr="00FB7DBA" w:rsidTr="00FB7DB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-6796450,00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-5991733,00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-5803739,00</w:t>
            </w: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6897250,00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6092233,00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5905339,00</w:t>
            </w:r>
          </w:p>
        </w:tc>
      </w:tr>
      <w:tr w:rsidR="00FB7DBA" w:rsidRPr="00FB7DBA" w:rsidTr="00FB7D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6897250,00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6092233,00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5905339,00</w:t>
            </w:r>
          </w:p>
        </w:tc>
      </w:tr>
      <w:tr w:rsidR="00FB7DBA" w:rsidRPr="00FB7DBA" w:rsidTr="00FB7DB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6897250,00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6092233,00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5905339,00</w:t>
            </w:r>
          </w:p>
        </w:tc>
      </w:tr>
      <w:tr w:rsidR="00FB7DBA" w:rsidRPr="00FB7DBA" w:rsidTr="00FB7DBA">
        <w:trPr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DB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DBA">
              <w:rPr>
                <w:rFonts w:ascii="Times New Roman" w:hAnsi="Times New Roman"/>
                <w:bCs/>
                <w:sz w:val="24"/>
                <w:szCs w:val="24"/>
              </w:rPr>
              <w:t>100800,00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DBA">
              <w:rPr>
                <w:rFonts w:ascii="Times New Roman" w:hAnsi="Times New Roman"/>
                <w:bCs/>
                <w:sz w:val="24"/>
                <w:szCs w:val="24"/>
              </w:rPr>
              <w:t>100500,00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DBA">
              <w:rPr>
                <w:rFonts w:ascii="Times New Roman" w:hAnsi="Times New Roman"/>
                <w:bCs/>
                <w:sz w:val="24"/>
                <w:szCs w:val="24"/>
              </w:rPr>
              <w:t>101600,00</w:t>
            </w:r>
          </w:p>
        </w:tc>
      </w:tr>
    </w:tbl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4692" w:type="dxa"/>
        <w:tblInd w:w="93" w:type="dxa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376"/>
        <w:gridCol w:w="239"/>
        <w:gridCol w:w="471"/>
        <w:gridCol w:w="434"/>
        <w:gridCol w:w="710"/>
        <w:gridCol w:w="4706"/>
        <w:gridCol w:w="416"/>
        <w:gridCol w:w="1538"/>
        <w:gridCol w:w="1229"/>
        <w:gridCol w:w="1248"/>
      </w:tblGrid>
      <w:tr w:rsidR="00FB7DBA" w:rsidRPr="00FB7DBA" w:rsidTr="00FB7DBA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RANGE!A1:O61"/>
            <w:bookmarkEnd w:id="4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DBA" w:rsidRPr="00FB7DBA" w:rsidTr="00FB7DBA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B7DBA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B7DBA" w:rsidRPr="00FB7DBA" w:rsidTr="00FB7DBA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FB7DBA" w:rsidRPr="00FB7DBA" w:rsidTr="00FB7DBA">
        <w:trPr>
          <w:trHeight w:val="34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  <w:sz w:val="24"/>
                <w:szCs w:val="24"/>
              </w:rPr>
              <w:t>от  22.12.2023 № 180</w:t>
            </w:r>
          </w:p>
        </w:tc>
      </w:tr>
      <w:tr w:rsidR="00FB7DBA" w:rsidRPr="00FB7DBA" w:rsidTr="00FB7DBA">
        <w:trPr>
          <w:trHeight w:val="19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DBA" w:rsidRPr="00FB7DBA" w:rsidTr="00FB7DBA">
        <w:trPr>
          <w:trHeight w:val="420"/>
        </w:trPr>
        <w:tc>
          <w:tcPr>
            <w:tcW w:w="14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 бюджета сельского поселения </w:t>
            </w:r>
            <w:proofErr w:type="spellStart"/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на 2024 год и плановый период 2025-2026 годов            </w:t>
            </w:r>
          </w:p>
        </w:tc>
      </w:tr>
      <w:tr w:rsidR="00FB7DBA" w:rsidRPr="00FB7DBA" w:rsidTr="00FB7DBA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7DBA" w:rsidRPr="00FB7DBA" w:rsidTr="00FB7DBA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5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 xml:space="preserve">элементов, подвидов доходов,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 xml:space="preserve">сельского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>бюджета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>сельского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 xml:space="preserve">бюджета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>2025 года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 xml:space="preserve">сельского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 xml:space="preserve">бюджета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br/>
              <w:t>2026 года</w:t>
            </w:r>
          </w:p>
        </w:tc>
      </w:tr>
      <w:tr w:rsidR="00FB7DBA" w:rsidRPr="00FB7DBA" w:rsidTr="00FB7DBA">
        <w:trPr>
          <w:trHeight w:val="30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подстатьи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элемента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подвида доходов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B7DBA" w:rsidRPr="00FB7DBA" w:rsidTr="00FB7DBA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1018101,00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1005342,00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1016439,00</w:t>
            </w:r>
          </w:p>
        </w:tc>
      </w:tr>
      <w:tr w:rsidR="00FB7DBA" w:rsidRPr="00FB7DBA" w:rsidTr="00FB7DBA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73137,00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74598,00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76498,00</w:t>
            </w:r>
          </w:p>
        </w:tc>
      </w:tr>
      <w:tr w:rsidR="00FB7DBA" w:rsidRPr="00FB7DBA" w:rsidTr="00FB7DBA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73137,00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74598,00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76498,00</w:t>
            </w:r>
          </w:p>
        </w:tc>
      </w:tr>
      <w:tr w:rsidR="00FB7DBA" w:rsidRPr="00FB7DBA" w:rsidTr="00FB7DBA">
        <w:trPr>
          <w:trHeight w:val="10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72137,00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73598,00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75498,00</w:t>
            </w:r>
          </w:p>
        </w:tc>
      </w:tr>
      <w:tr w:rsidR="00FB7DBA" w:rsidRPr="00FB7DBA" w:rsidTr="00FB7DBA">
        <w:trPr>
          <w:trHeight w:val="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FB7DBA" w:rsidRPr="00FB7DBA" w:rsidTr="00FB7DBA">
        <w:trPr>
          <w:trHeight w:val="6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565023,00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542303,00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547800,00</w:t>
            </w:r>
          </w:p>
        </w:tc>
      </w:tr>
      <w:tr w:rsidR="00FB7DBA" w:rsidRPr="00FB7DBA" w:rsidTr="00FB7DBA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565023,00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542303,00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547800,00</w:t>
            </w:r>
          </w:p>
        </w:tc>
      </w:tr>
      <w:tr w:rsidR="00FB7DBA" w:rsidRPr="00FB7DBA" w:rsidTr="00FB7DBA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294685,00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251990,00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250465,00</w:t>
            </w:r>
          </w:p>
        </w:tc>
      </w:tr>
      <w:tr w:rsidR="00FB7DBA" w:rsidRPr="00FB7DBA" w:rsidTr="00FB7DBA">
        <w:trPr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294685,00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251990,00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250465,00</w:t>
            </w:r>
          </w:p>
        </w:tc>
      </w:tr>
      <w:tr w:rsidR="00FB7DBA" w:rsidRPr="00FB7DBA" w:rsidTr="00FB7DBA">
        <w:trPr>
          <w:trHeight w:val="15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1404,00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1813,00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1888,00</w:t>
            </w:r>
          </w:p>
        </w:tc>
      </w:tr>
      <w:tr w:rsidR="00FB7DBA" w:rsidRPr="00FB7DBA" w:rsidTr="00FB7DBA">
        <w:trPr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FB7DBA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B7DBA">
              <w:rPr>
                <w:rFonts w:ascii="Times New Roman" w:hAnsi="Times New Roman"/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1404,00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1813,00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1888,00</w:t>
            </w:r>
          </w:p>
        </w:tc>
      </w:tr>
      <w:tr w:rsidR="00FB7DBA" w:rsidRPr="00FB7DBA" w:rsidTr="00FB7DBA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305556,00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326731,00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338327,00</w:t>
            </w:r>
          </w:p>
        </w:tc>
      </w:tr>
      <w:tr w:rsidR="00FB7DBA" w:rsidRPr="00FB7DBA" w:rsidTr="00FB7DBA">
        <w:trPr>
          <w:trHeight w:val="18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305556,00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326731,00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338327,00</w:t>
            </w:r>
          </w:p>
        </w:tc>
      </w:tr>
      <w:tr w:rsidR="00FB7DBA" w:rsidRPr="00FB7DBA" w:rsidTr="00FB7DBA">
        <w:trPr>
          <w:trHeight w:val="13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-36622,00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-38231,00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-42880,00</w:t>
            </w:r>
          </w:p>
        </w:tc>
      </w:tr>
      <w:tr w:rsidR="00FB7DBA" w:rsidRPr="00FB7DBA" w:rsidTr="00FB7DBA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-36622,00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-38231,00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-42880,00</w:t>
            </w:r>
          </w:p>
        </w:tc>
      </w:tr>
      <w:tr w:rsidR="00FB7DBA" w:rsidRPr="00FB7DBA" w:rsidTr="00FB7DB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</w:tr>
      <w:tr w:rsidR="00FB7DBA" w:rsidRPr="00FB7DBA" w:rsidTr="00FB7DBA">
        <w:trPr>
          <w:trHeight w:val="3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27500,00</w:t>
            </w:r>
          </w:p>
        </w:tc>
      </w:tr>
      <w:tr w:rsidR="00FB7DBA" w:rsidRPr="00FB7DBA" w:rsidTr="00FB7DBA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27500,00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281891,00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287891,00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288891,00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20936,00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22936,00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22936,00</w:t>
            </w:r>
          </w:p>
        </w:tc>
      </w:tr>
      <w:tr w:rsidR="00FB7DBA" w:rsidRPr="00FB7DBA" w:rsidTr="00FB7DBA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20936,00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22936,00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22936,00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260955,00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264955,00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265955,00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99000,00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101000,00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101000,00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99000,00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101000,00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101000,00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161955,00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163955,00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164955,00</w:t>
            </w:r>
          </w:p>
        </w:tc>
      </w:tr>
      <w:tr w:rsidR="00FB7DBA" w:rsidRPr="00FB7DBA" w:rsidTr="00FB7DB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161955,00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163955,00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164955,00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4000,00</w:t>
            </w:r>
          </w:p>
        </w:tc>
      </w:tr>
      <w:tr w:rsidR="00FB7DBA" w:rsidRPr="00FB7DBA" w:rsidTr="00FB7DBA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</w:tr>
      <w:tr w:rsidR="00FB7DBA" w:rsidRPr="00FB7DBA" w:rsidTr="00FB7DBA">
        <w:trPr>
          <w:trHeight w:val="10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</w:tr>
      <w:tr w:rsidR="00FB7DBA" w:rsidRPr="00FB7DBA" w:rsidTr="00FB7DBA">
        <w:trPr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44700,00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44000,00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44000,00</w:t>
            </w:r>
          </w:p>
        </w:tc>
      </w:tr>
      <w:tr w:rsidR="00FB7DBA" w:rsidRPr="00FB7DBA" w:rsidTr="00FB7DBA">
        <w:trPr>
          <w:trHeight w:val="16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44700,00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44000,00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44000,00</w:t>
            </w:r>
          </w:p>
        </w:tc>
      </w:tr>
      <w:tr w:rsidR="00FB7DBA" w:rsidRPr="00FB7DBA" w:rsidTr="00FB7DBA">
        <w:trPr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44700,00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44000,00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44000,00</w:t>
            </w:r>
          </w:p>
        </w:tc>
      </w:tr>
      <w:tr w:rsidR="00FB7DBA" w:rsidRPr="00FB7DBA" w:rsidTr="00FB7DBA">
        <w:trPr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27750,00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27750,00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27750,00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</w:tr>
      <w:tr w:rsidR="00FB7DBA" w:rsidRPr="00FB7DBA" w:rsidTr="00FB7DB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</w:tr>
      <w:tr w:rsidR="00FB7DBA" w:rsidRPr="00FB7DBA" w:rsidTr="00FB7DBA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5778349,00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4986391,00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4787300,00</w:t>
            </w:r>
          </w:p>
        </w:tc>
      </w:tr>
      <w:tr w:rsidR="00FB7DBA" w:rsidRPr="00FB7DBA" w:rsidTr="00FB7DBA">
        <w:trPr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2152900,00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1919300,00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1919300,00</w:t>
            </w:r>
          </w:p>
        </w:tc>
      </w:tr>
      <w:tr w:rsidR="00FB7DBA" w:rsidRPr="00FB7DBA" w:rsidTr="00FB7DBA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2152900,00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1919300,00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1919300,00</w:t>
            </w:r>
          </w:p>
        </w:tc>
      </w:tr>
      <w:tr w:rsidR="00FB7DBA" w:rsidRPr="00FB7DBA" w:rsidTr="00FB7DBA">
        <w:trPr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02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1714400,00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1568500,00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1568500,00</w:t>
            </w:r>
          </w:p>
        </w:tc>
      </w:tr>
      <w:tr w:rsidR="00FB7DBA" w:rsidRPr="00FB7DBA" w:rsidTr="00FB7DBA">
        <w:trPr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FB7DBA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B7DBA"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438500,00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350800,00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350800,00</w:t>
            </w:r>
          </w:p>
        </w:tc>
      </w:tr>
      <w:tr w:rsidR="00FB7DBA" w:rsidRPr="00FB7DBA" w:rsidTr="00FB7DBA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137049,00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142391,00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3200,00</w:t>
            </w:r>
          </w:p>
        </w:tc>
      </w:tr>
      <w:tr w:rsidR="00FB7DBA" w:rsidRPr="00FB7DBA" w:rsidTr="00FB7DBA">
        <w:trPr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7514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</w:tr>
      <w:tr w:rsidR="00FB7DBA" w:rsidRPr="00FB7DBA" w:rsidTr="00FB7DBA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133849,00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139191,00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3488400,00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2924700,00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2864800,00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3488400,00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2924700,00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2864800,00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3488400,00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2924700,00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2864800,00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3219200,00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2655500,00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2595600,00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4990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межбюджетные трансферты  бюджетам сельских поселений на содержание автомобильных дорог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269200,00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269200,00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269200,00</w:t>
            </w:r>
          </w:p>
        </w:tc>
      </w:tr>
      <w:tr w:rsidR="00FB7DBA" w:rsidRPr="00FB7DBA" w:rsidTr="00FB7DBA">
        <w:trPr>
          <w:trHeight w:val="255"/>
        </w:trPr>
        <w:tc>
          <w:tcPr>
            <w:tcW w:w="106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6 796 450,00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5 991733,00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5 803739,00</w:t>
            </w:r>
          </w:p>
        </w:tc>
      </w:tr>
      <w:tr w:rsidR="00FB7DBA" w:rsidRPr="00FB7DBA" w:rsidTr="00FB7DBA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1010" w:type="dxa"/>
        <w:tblInd w:w="93" w:type="dxa"/>
        <w:tblLook w:val="04A0" w:firstRow="1" w:lastRow="0" w:firstColumn="1" w:lastColumn="0" w:noHBand="0" w:noVBand="1"/>
      </w:tblPr>
      <w:tblGrid>
        <w:gridCol w:w="971"/>
        <w:gridCol w:w="3220"/>
        <w:gridCol w:w="1343"/>
        <w:gridCol w:w="1700"/>
        <w:gridCol w:w="1820"/>
        <w:gridCol w:w="2100"/>
      </w:tblGrid>
      <w:tr w:rsidR="00FB7DBA" w:rsidRPr="00FB7DBA" w:rsidTr="00FB7DBA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7DBA" w:rsidRPr="00FB7DBA" w:rsidRDefault="009037EF" w:rsidP="00FB7DBA">
            <w:pPr>
              <w:spacing w:after="0" w:line="240" w:lineRule="auto"/>
              <w:ind w:left="-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7DBA" w:rsidRPr="00FB7DBA">
              <w:rPr>
                <w:rFonts w:ascii="Times New Roman" w:hAnsi="Times New Roman"/>
                <w:sz w:val="26"/>
                <w:szCs w:val="26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B7DBA" w:rsidRPr="00FB7DBA" w:rsidTr="00FB7DBA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 xml:space="preserve">к решению </w:t>
            </w:r>
            <w:proofErr w:type="spellStart"/>
            <w:r w:rsidRPr="00FB7DBA">
              <w:rPr>
                <w:rFonts w:ascii="Times New Roman" w:hAnsi="Times New Roman"/>
                <w:sz w:val="26"/>
                <w:szCs w:val="26"/>
              </w:rPr>
              <w:t>Тумаковского</w:t>
            </w:r>
            <w:proofErr w:type="spellEnd"/>
          </w:p>
        </w:tc>
      </w:tr>
      <w:tr w:rsidR="00FB7DBA" w:rsidRPr="00FB7DBA" w:rsidTr="00FB7DBA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сельского Совета депутатов</w:t>
            </w:r>
          </w:p>
        </w:tc>
      </w:tr>
      <w:tr w:rsidR="00FB7DBA" w:rsidRPr="00FB7DBA" w:rsidTr="00FB7DBA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от 22.12.2023 № 180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B7DBA" w:rsidRPr="00FB7DBA" w:rsidTr="00FB7DBA">
        <w:trPr>
          <w:trHeight w:val="1155"/>
        </w:trPr>
        <w:tc>
          <w:tcPr>
            <w:tcW w:w="11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Распределение  расходов  бюджета  сельского  поселения  </w:t>
            </w:r>
            <w:proofErr w:type="spellStart"/>
            <w:r w:rsidRPr="00FB7DBA">
              <w:rPr>
                <w:rFonts w:ascii="Times New Roman" w:hAnsi="Times New Roman"/>
                <w:b/>
                <w:bCs/>
                <w:sz w:val="26"/>
                <w:szCs w:val="26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FB7DBA" w:rsidRPr="00FB7DBA" w:rsidTr="00FB7DBA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на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B7DBA" w:rsidRPr="00FB7DBA" w:rsidTr="00FB7DB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5 033 934,00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4 367 680,00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4 180 183,00</w:t>
            </w:r>
          </w:p>
        </w:tc>
      </w:tr>
      <w:tr w:rsidR="00FB7DBA" w:rsidRPr="00FB7DBA" w:rsidTr="00FB7DBA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1 085 180,00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1 085 180,00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1 085 180,00</w:t>
            </w:r>
          </w:p>
        </w:tc>
      </w:tr>
      <w:tr w:rsidR="00FB7DBA" w:rsidRPr="00FB7DBA" w:rsidTr="00FB7DBA">
        <w:trPr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3 733 004,00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3 072 550,00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2 886 453,00</w:t>
            </w:r>
          </w:p>
        </w:tc>
      </w:tr>
      <w:tr w:rsidR="00FB7DBA" w:rsidRPr="00FB7DBA" w:rsidTr="00FB7DBA">
        <w:trPr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96 750,00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96 750,00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96 750,00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3 000,00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B7DBA" w:rsidRPr="00FB7DBA" w:rsidTr="00FB7DBA">
        <w:trPr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3 200,00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3 200,00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3 200,00</w:t>
            </w:r>
          </w:p>
        </w:tc>
      </w:tr>
      <w:tr w:rsidR="00FB7DBA" w:rsidRPr="00FB7DBA" w:rsidTr="00FB7DBA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112 300,00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110 000,00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108 600,00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0200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133 849,00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139 191,00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</w:tr>
      <w:tr w:rsidR="00FB7DBA" w:rsidRPr="00FB7DBA" w:rsidTr="00FB7DBA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133 849,00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139 191,00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B7DBA" w:rsidRPr="00FB7DBA" w:rsidTr="00FB7DBA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0300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203 018,00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203 018,00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203 018,00</w:t>
            </w:r>
          </w:p>
        </w:tc>
      </w:tr>
      <w:tr w:rsidR="00FB7DBA" w:rsidRPr="00FB7DBA" w:rsidTr="00FB7DB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203 018,00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203 018,00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203 018,00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834 223,00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811 504,00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817 000,00</w:t>
            </w:r>
          </w:p>
        </w:tc>
      </w:tr>
      <w:tr w:rsidR="00FB7DBA" w:rsidRPr="00FB7DBA" w:rsidTr="00FB7DB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834 223,00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811 504,00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817 000,00</w:t>
            </w:r>
          </w:p>
        </w:tc>
      </w:tr>
      <w:tr w:rsidR="00FB7DBA" w:rsidRPr="00FB7DBA" w:rsidTr="00FB7DB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549 726,00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280 670,00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270 338,00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549 726,00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280 670,00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270 338,00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120 000,00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120 000,00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120 000,00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120 000,00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120 000,00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120 000,00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1100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22 500,00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23 600,00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24 700,00</w:t>
            </w:r>
          </w:p>
        </w:tc>
      </w:tr>
      <w:tr w:rsidR="00FB7DBA" w:rsidRPr="00FB7DBA" w:rsidTr="00FB7DBA">
        <w:trPr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 xml:space="preserve">Массовый спорт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23 000,00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23 600,00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24 700,00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  <w:proofErr w:type="gramStart"/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6 897 250,00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5 945 663,00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5 615 239,00</w:t>
            </w:r>
          </w:p>
        </w:tc>
      </w:tr>
      <w:tr w:rsidR="00FB7DBA" w:rsidRPr="00FB7DBA" w:rsidTr="00FB7DBA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Условно-утверждённые расходы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146 570,00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DBA">
              <w:rPr>
                <w:rFonts w:ascii="Times New Roman" w:hAnsi="Times New Roman"/>
                <w:sz w:val="26"/>
                <w:szCs w:val="26"/>
              </w:rPr>
              <w:t>290 100,00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6 897 250,00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6 092 233,00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B7DBA">
              <w:rPr>
                <w:rFonts w:ascii="Times New Roman" w:hAnsi="Times New Roman"/>
                <w:bCs/>
                <w:sz w:val="26"/>
                <w:szCs w:val="26"/>
              </w:rPr>
              <w:t>5 905 339,00</w:t>
            </w:r>
          </w:p>
        </w:tc>
      </w:tr>
      <w:tr w:rsidR="00FB7DBA" w:rsidRPr="00FB7DBA" w:rsidTr="00FB7DB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spacing w:val="-2"/>
          <w:sz w:val="26"/>
          <w:szCs w:val="26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spacing w:val="-2"/>
          <w:sz w:val="26"/>
          <w:szCs w:val="26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tbl>
      <w:tblPr>
        <w:tblW w:w="15284" w:type="dxa"/>
        <w:tblInd w:w="9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224"/>
        <w:gridCol w:w="1607"/>
        <w:gridCol w:w="1270"/>
      </w:tblGrid>
      <w:tr w:rsidR="00FB7DBA" w:rsidRPr="00FB7DBA" w:rsidTr="00FB7DB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lastRenderedPageBreak/>
              <w:t>Приложение 4</w:t>
            </w:r>
          </w:p>
        </w:tc>
      </w:tr>
      <w:tr w:rsidR="00FB7DBA" w:rsidRPr="00FB7DBA" w:rsidTr="00FB7DB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к  решению </w:t>
            </w:r>
            <w:proofErr w:type="spellStart"/>
            <w:r w:rsidRPr="00FB7DBA">
              <w:rPr>
                <w:rFonts w:ascii="Times New Roman" w:hAnsi="Times New Roman"/>
              </w:rPr>
              <w:t>Тумаковского</w:t>
            </w:r>
            <w:proofErr w:type="spellEnd"/>
          </w:p>
        </w:tc>
      </w:tr>
      <w:tr w:rsidR="00FB7DBA" w:rsidRPr="00FB7DBA" w:rsidTr="00FB7DB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FB7DBA" w:rsidRPr="00FB7DBA" w:rsidTr="00FB7DB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от 22.12.2023 № 180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BA" w:rsidRPr="00FB7DBA" w:rsidTr="00FB7DBA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 xml:space="preserve">Ведомственная структура расходов  бюджета сельского поселения </w:t>
            </w:r>
            <w:proofErr w:type="spellStart"/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сельсовета </w:t>
            </w:r>
          </w:p>
        </w:tc>
      </w:tr>
      <w:tr w:rsidR="00FB7DBA" w:rsidRPr="00FB7DBA" w:rsidTr="00FB7DBA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на 2024 год и плановый период на 2025-2026 годов.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( руб.)</w:t>
            </w:r>
          </w:p>
        </w:tc>
      </w:tr>
      <w:tr w:rsidR="00FB7DBA" w:rsidRPr="00FB7DBA" w:rsidTr="00FB7DBA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Сумма на          2026 год</w:t>
            </w:r>
          </w:p>
        </w:tc>
      </w:tr>
      <w:tr w:rsidR="00FB7DBA" w:rsidRPr="00FB7DBA" w:rsidTr="00FB7DB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B7DBA" w:rsidRPr="00FB7DBA" w:rsidTr="00FB7DBA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Ирбейского</w:t>
            </w:r>
            <w:proofErr w:type="spellEnd"/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5 167 783,00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4 506 871,00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4 180 183,00</w:t>
            </w:r>
          </w:p>
        </w:tc>
      </w:tr>
      <w:tr w:rsidR="00FB7DBA" w:rsidRPr="00FB7DBA" w:rsidTr="00FB7DB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1 085 180,00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1 085 180,00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</w:tr>
      <w:tr w:rsidR="00FB7DBA" w:rsidRPr="00FB7DBA" w:rsidTr="00FB7DB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</w:tr>
      <w:tr w:rsidR="00FB7DBA" w:rsidRPr="00FB7DBA" w:rsidTr="00FB7DB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1 085 180,00</w:t>
            </w:r>
          </w:p>
        </w:tc>
      </w:tr>
      <w:tr w:rsidR="00FB7DBA" w:rsidRPr="00FB7DBA" w:rsidTr="00FB7DBA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3 733 004,00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2 886 453,00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3 733 004,00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2 886 453,00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3 733 004,00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2 886 453,00</w:t>
            </w:r>
          </w:p>
        </w:tc>
      </w:tr>
      <w:tr w:rsidR="00FB7DBA" w:rsidRPr="00FB7DBA" w:rsidTr="00FB7DBA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3 733 004,00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2 886 453,00</w:t>
            </w:r>
          </w:p>
        </w:tc>
      </w:tr>
      <w:tr w:rsidR="00FB7DBA" w:rsidRPr="00FB7DBA" w:rsidTr="00FB7DB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3 353 981,00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2 930 928,00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2 885 931,00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3 353 981,00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2 930 928,00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2 885 931,00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378 501,00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141 100,00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378 501,00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141 100,00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853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96 750,00</w:t>
            </w:r>
          </w:p>
        </w:tc>
      </w:tr>
      <w:tr w:rsidR="00FB7DBA" w:rsidRPr="00FB7DBA" w:rsidTr="00FB7DBA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96 750,00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3 200,00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</w:tr>
      <w:tr w:rsidR="00FB7DBA" w:rsidRPr="00FB7DBA" w:rsidTr="00FB7DBA">
        <w:trPr>
          <w:trHeight w:val="7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</w:tr>
      <w:tr w:rsidR="00FB7DBA" w:rsidRPr="00FB7DBA" w:rsidTr="00FB7DB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</w:tr>
      <w:tr w:rsidR="00FB7DBA" w:rsidRPr="00FB7DBA" w:rsidTr="00FB7DB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3 200,00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112 300,00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108 600,00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112 300,00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108 600,00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112 300,00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108 600,00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112 300,00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108 600,00</w:t>
            </w:r>
          </w:p>
        </w:tc>
      </w:tr>
      <w:tr w:rsidR="00FB7DBA" w:rsidRPr="00FB7DBA" w:rsidTr="00FB7DBA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112 300,00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108 600,00</w:t>
            </w:r>
          </w:p>
        </w:tc>
      </w:tr>
      <w:tr w:rsidR="00FB7DBA" w:rsidRPr="00FB7DBA" w:rsidTr="00FB7DB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119 992,00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119 992,00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119 992,00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119 992,00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13 857,00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19 199,00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13 857,00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19 199,00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203 018,00</w:t>
            </w:r>
          </w:p>
        </w:tc>
      </w:tr>
      <w:tr w:rsidR="00FB7DBA" w:rsidRPr="00FB7DBA" w:rsidTr="00FB7DBA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</w:tr>
      <w:tr w:rsidR="00FB7DBA" w:rsidRPr="00FB7DBA" w:rsidTr="00FB7DB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gramStart"/>
            <w:r w:rsidRPr="00FB7DBA">
              <w:rPr>
                <w:rFonts w:ascii="Times New Roman" w:hAnsi="Times New Roman"/>
                <w:sz w:val="20"/>
                <w:szCs w:val="20"/>
              </w:rPr>
              <w:t>"О</w:t>
            </w:r>
            <w:proofErr w:type="gramEnd"/>
            <w:r w:rsidRPr="00FB7DBA">
              <w:rPr>
                <w:rFonts w:ascii="Times New Roman" w:hAnsi="Times New Roman"/>
                <w:sz w:val="20"/>
                <w:szCs w:val="20"/>
              </w:rPr>
              <w:t>беспечение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комплекса условий для благоприятной жизненной среды населения 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</w:tr>
      <w:tr w:rsidR="00FB7DBA" w:rsidRPr="00FB7DBA" w:rsidTr="00FB7DB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населения"</w:t>
            </w:r>
            <w:proofErr w:type="gramStart"/>
            <w:r w:rsidRPr="00FB7DBA">
              <w:rPr>
                <w:rFonts w:ascii="Times New Roman" w:hAnsi="Times New Roman"/>
                <w:sz w:val="20"/>
                <w:szCs w:val="20"/>
              </w:rPr>
              <w:t>;"</w:t>
            </w:r>
            <w:proofErr w:type="gramEnd"/>
            <w:r w:rsidRPr="00FB7DBA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</w:tr>
      <w:tr w:rsidR="00FB7DBA" w:rsidRPr="00FB7DBA" w:rsidTr="00FB7DB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203 018,00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834 223,00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817 000,00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834 223,00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817 000,00</w:t>
            </w:r>
          </w:p>
        </w:tc>
      </w:tr>
      <w:tr w:rsidR="00FB7DBA" w:rsidRPr="00FB7DBA" w:rsidTr="00FB7DBA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903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DBA">
              <w:rPr>
                <w:rFonts w:ascii="Times New Roman" w:hAnsi="Times New Roman"/>
                <w:sz w:val="20"/>
                <w:szCs w:val="20"/>
              </w:rPr>
              <w:t xml:space="preserve">"Обеспечение комплекса условий для благоприятной жизненной среды населения 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834 223,00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817 000,00</w:t>
            </w:r>
          </w:p>
        </w:tc>
      </w:tr>
      <w:tr w:rsidR="00FB7DBA" w:rsidRPr="00FB7DBA" w:rsidTr="00FB7DB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834 223,00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817 000,00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565 023,00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547 800,00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565 023,00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547 800,00</w:t>
            </w:r>
          </w:p>
        </w:tc>
      </w:tr>
      <w:tr w:rsidR="00FB7DBA" w:rsidRPr="00FB7DBA" w:rsidTr="00FB7DB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565 023,00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547 800,00</w:t>
            </w:r>
          </w:p>
        </w:tc>
      </w:tr>
      <w:tr w:rsidR="00FB7DBA" w:rsidRPr="00FB7DBA" w:rsidTr="00FB7DB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</w:tr>
      <w:tr w:rsidR="00FB7DBA" w:rsidRPr="00FB7DBA" w:rsidTr="00FB7DB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</w:tr>
      <w:tr w:rsidR="00FB7DBA" w:rsidRPr="00FB7DBA" w:rsidTr="00FB7DB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269 200,00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270 338,00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270 338,00</w:t>
            </w:r>
          </w:p>
        </w:tc>
      </w:tr>
      <w:tr w:rsidR="00FB7DBA" w:rsidRPr="00FB7DBA" w:rsidTr="00FB7DBA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270 338,00</w:t>
            </w:r>
          </w:p>
        </w:tc>
      </w:tr>
      <w:tr w:rsidR="00FB7DBA" w:rsidRPr="00FB7DBA" w:rsidTr="00FB7DBA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Муниципальная подпрограмма "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Стабилизирование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системы комплексного благоустройства на территории 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270 338,00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270 338,00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270 338,00</w:t>
            </w:r>
          </w:p>
        </w:tc>
      </w:tr>
      <w:tr w:rsidR="00FB7DBA" w:rsidRPr="00FB7DBA" w:rsidTr="00FB7DB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270 338,00</w:t>
            </w:r>
          </w:p>
        </w:tc>
      </w:tr>
      <w:tr w:rsidR="00FB7DBA" w:rsidRPr="00FB7DBA" w:rsidTr="00FB7DB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120 000,00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120 000,00</w:t>
            </w:r>
          </w:p>
        </w:tc>
      </w:tr>
      <w:tr w:rsidR="00FB7DBA" w:rsidRPr="00FB7DBA" w:rsidTr="00FB7DB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FB7DBA" w:rsidRPr="00FB7DBA" w:rsidTr="00FB7DB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FB7DBA" w:rsidRPr="00FB7DBA" w:rsidTr="00FB7DB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24 700,00</w:t>
            </w:r>
          </w:p>
        </w:tc>
      </w:tr>
      <w:tr w:rsidR="00FB7DBA" w:rsidRPr="00FB7DBA" w:rsidTr="00FB7DBA">
        <w:trPr>
          <w:trHeight w:val="3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FB7DBA" w:rsidRPr="00FB7DBA" w:rsidTr="00FB7DB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FB7DBA" w:rsidRPr="00FB7DBA" w:rsidTr="00FB7DBA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Муниципальная подпрограмма "</w:t>
            </w:r>
            <w:proofErr w:type="spellStart"/>
            <w:r w:rsidRPr="00FB7DBA">
              <w:rPr>
                <w:rFonts w:ascii="Times New Roman" w:hAnsi="Times New Roman"/>
                <w:sz w:val="20"/>
                <w:szCs w:val="20"/>
              </w:rPr>
              <w:t>Стабилизирование</w:t>
            </w:r>
            <w:proofErr w:type="spellEnd"/>
            <w:r w:rsidRPr="00FB7DBA">
              <w:rPr>
                <w:rFonts w:ascii="Times New Roman" w:hAnsi="Times New Roman"/>
                <w:sz w:val="20"/>
                <w:szCs w:val="20"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146 570,00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290 100,00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6 897 250,00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6 092 233,00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DBA">
              <w:rPr>
                <w:rFonts w:ascii="Times New Roman" w:hAnsi="Times New Roman"/>
                <w:bCs/>
                <w:sz w:val="20"/>
                <w:szCs w:val="20"/>
              </w:rPr>
              <w:t>5 905 339,00</w:t>
            </w:r>
          </w:p>
        </w:tc>
      </w:tr>
    </w:tbl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tbl>
      <w:tblPr>
        <w:tblW w:w="15573" w:type="dxa"/>
        <w:tblInd w:w="93" w:type="dxa"/>
        <w:tblLook w:val="04A0" w:firstRow="1" w:lastRow="0" w:firstColumn="1" w:lastColumn="0" w:noHBand="0" w:noVBand="1"/>
      </w:tblPr>
      <w:tblGrid>
        <w:gridCol w:w="855"/>
        <w:gridCol w:w="6360"/>
        <w:gridCol w:w="1400"/>
        <w:gridCol w:w="1068"/>
        <w:gridCol w:w="1170"/>
        <w:gridCol w:w="1460"/>
        <w:gridCol w:w="1600"/>
        <w:gridCol w:w="1660"/>
      </w:tblGrid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B7DB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Приложение 5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FB7DBA">
              <w:rPr>
                <w:rFonts w:ascii="Times New Roman" w:hAnsi="Times New Roman"/>
              </w:rPr>
              <w:t>Тумаковского</w:t>
            </w:r>
            <w:proofErr w:type="spellEnd"/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B7DBA">
              <w:rPr>
                <w:rFonts w:ascii="Times New Roman" w:hAnsi="Times New Roman"/>
                <w:u w:val="singl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7DB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7DB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от 22.12.2023 № 180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7DB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7DB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</w:tr>
      <w:tr w:rsidR="00FB7DBA" w:rsidRPr="00FB7DBA" w:rsidTr="00FB7DBA">
        <w:trPr>
          <w:trHeight w:val="945"/>
        </w:trPr>
        <w:tc>
          <w:tcPr>
            <w:tcW w:w="155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7DBA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FB7DBA">
              <w:rPr>
                <w:rFonts w:ascii="Times New Roman" w:hAnsi="Times New Roman"/>
                <w:b/>
                <w:bCs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FB7DBA">
              <w:rPr>
                <w:rFonts w:ascii="Times New Roman" w:hAnsi="Times New Roman"/>
                <w:b/>
                <w:bCs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b/>
                <w:bCs/>
              </w:rPr>
              <w:t xml:space="preserve"> сельсовета на 2024 год и плановый период 2025-2026 годов</w:t>
            </w:r>
            <w:proofErr w:type="gramStart"/>
            <w:r w:rsidRPr="00FB7DBA">
              <w:rPr>
                <w:rFonts w:ascii="Times New Roman" w:hAnsi="Times New Roman"/>
                <w:b/>
                <w:bCs/>
              </w:rPr>
              <w:t xml:space="preserve"> .</w:t>
            </w:r>
            <w:proofErr w:type="gramEnd"/>
          </w:p>
        </w:tc>
      </w:tr>
      <w:tr w:rsidR="00FB7DBA" w:rsidRPr="00FB7DBA" w:rsidTr="00FB7DBA">
        <w:trPr>
          <w:trHeight w:val="285"/>
        </w:trPr>
        <w:tc>
          <w:tcPr>
            <w:tcW w:w="155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B7DBA" w:rsidRPr="00FB7DBA" w:rsidTr="00FB7DBA">
        <w:trPr>
          <w:trHeight w:val="25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( руб.)</w:t>
            </w:r>
          </w:p>
        </w:tc>
      </w:tr>
      <w:tr w:rsidR="00FB7DBA" w:rsidRPr="00FB7DBA" w:rsidTr="00FB7DBA">
        <w:trPr>
          <w:trHeight w:val="10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Сумма на          2024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Сумма на          2026 год</w:t>
            </w:r>
          </w:p>
        </w:tc>
      </w:tr>
      <w:tr w:rsidR="00FB7DBA" w:rsidRPr="00FB7DBA" w:rsidTr="00FB7DBA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</w:t>
            </w:r>
          </w:p>
        </w:tc>
      </w:tr>
      <w:tr w:rsidR="00FB7DBA" w:rsidRPr="00FB7DBA" w:rsidTr="00FB7DBA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FB7DBA">
              <w:rPr>
                <w:rFonts w:ascii="Times New Roman" w:hAnsi="Times New Roman"/>
                <w:bCs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  <w:bCs/>
              </w:rPr>
              <w:t xml:space="preserve"> сельсовета"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1 609 467,00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1 318 792,00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1 315 056,00</w:t>
            </w:r>
          </w:p>
        </w:tc>
      </w:tr>
      <w:tr w:rsidR="00FB7DBA" w:rsidRPr="00FB7DBA" w:rsidTr="00FB7DBA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Муниципальная подпрограмма "</w:t>
            </w:r>
            <w:proofErr w:type="spellStart"/>
            <w:r w:rsidRPr="00FB7DBA">
              <w:rPr>
                <w:rFonts w:ascii="Times New Roman" w:hAnsi="Times New Roman"/>
              </w:rPr>
              <w:t>Стабилизирование</w:t>
            </w:r>
            <w:proofErr w:type="spellEnd"/>
            <w:r w:rsidRPr="00FB7DBA">
              <w:rPr>
                <w:rFonts w:ascii="Times New Roman" w:hAnsi="Times New Roman"/>
              </w:rPr>
              <w:t xml:space="preserve"> системы комплексного благоустройства на территории </w:t>
            </w:r>
            <w:proofErr w:type="spellStart"/>
            <w:r w:rsidRPr="00FB7DBA">
              <w:rPr>
                <w:rFonts w:ascii="Times New Roman" w:hAnsi="Times New Roman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</w:rPr>
              <w:t xml:space="preserve">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0110000000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549 726,00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270 338,00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549 726,00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270 338,00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Мероприятия по уличному освещению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265 838,00</w:t>
            </w:r>
          </w:p>
        </w:tc>
      </w:tr>
      <w:tr w:rsidR="00FB7DBA" w:rsidRPr="00FB7DBA" w:rsidTr="00FB7DBA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265 838,00</w:t>
            </w:r>
          </w:p>
        </w:tc>
      </w:tr>
      <w:tr w:rsidR="00FB7DBA" w:rsidRPr="00FB7DBA" w:rsidTr="00FB7DBA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265 838,00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265 838,00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265 838,00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4 500,00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Прочие мероприятия по благоустройству 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0120000000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834 223,00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811 504,00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817 000,00</w:t>
            </w:r>
          </w:p>
        </w:tc>
      </w:tr>
      <w:tr w:rsidR="00FB7DBA" w:rsidRPr="00FB7DBA" w:rsidTr="009037EF">
        <w:trPr>
          <w:trHeight w:val="7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0120060020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565 023,00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547 800,00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0120060020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565 023,00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547 800,00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0120060020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565 023,00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547 800,00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0120060020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565 023,00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547 800,00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0120060020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565 023,00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542 304,00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547 800,00</w:t>
            </w:r>
          </w:p>
        </w:tc>
      </w:tr>
      <w:tr w:rsidR="00FB7DBA" w:rsidRPr="00FB7DBA" w:rsidTr="00FB7DBA">
        <w:trPr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lastRenderedPageBreak/>
              <w:t>25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0400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269 200,00</w:t>
            </w:r>
          </w:p>
        </w:tc>
      </w:tr>
      <w:tr w:rsidR="00FB7DBA" w:rsidRPr="00FB7DBA" w:rsidTr="00FB7DBA">
        <w:trPr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Муниципальная подпрограмма "</w:t>
            </w:r>
            <w:proofErr w:type="spellStart"/>
            <w:r w:rsidRPr="00FB7DBA">
              <w:rPr>
                <w:rFonts w:ascii="Times New Roman" w:hAnsi="Times New Roman"/>
                <w:bCs/>
              </w:rPr>
              <w:t>Стабилизирование</w:t>
            </w:r>
            <w:proofErr w:type="spellEnd"/>
            <w:r w:rsidRPr="00FB7DBA">
              <w:rPr>
                <w:rFonts w:ascii="Times New Roman" w:hAnsi="Times New Roman"/>
                <w:bCs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0130000000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24 700,00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Мероприятия в области спорта и физической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24 700,00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32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24 700,00</w:t>
            </w:r>
          </w:p>
        </w:tc>
      </w:tr>
      <w:tr w:rsidR="00FB7DBA" w:rsidRPr="00FB7DBA" w:rsidTr="00FB7DBA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33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24 700,00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BA">
              <w:rPr>
                <w:rFonts w:ascii="Times New Roman" w:hAnsi="Times New Roman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24 700,00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Массовый спорт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24 700,00</w:t>
            </w:r>
          </w:p>
        </w:tc>
      </w:tr>
      <w:tr w:rsidR="00FB7DBA" w:rsidRPr="00FB7DBA" w:rsidTr="00FB7DBA">
        <w:trPr>
          <w:trHeight w:val="10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FB7DBA">
              <w:rPr>
                <w:rFonts w:ascii="Times New Roman" w:hAnsi="Times New Roman"/>
                <w:bCs/>
              </w:rPr>
              <w:t>населения»</w:t>
            </w:r>
            <w:proofErr w:type="gramStart"/>
            <w:r w:rsidRPr="00FB7DBA">
              <w:rPr>
                <w:rFonts w:ascii="Times New Roman" w:hAnsi="Times New Roman"/>
                <w:bCs/>
              </w:rPr>
              <w:t>;"</w:t>
            </w:r>
            <w:proofErr w:type="gramEnd"/>
            <w:r w:rsidRPr="00FB7DBA">
              <w:rPr>
                <w:rFonts w:ascii="Times New Roman" w:hAnsi="Times New Roman"/>
                <w:bCs/>
              </w:rPr>
              <w:t>Обеспечение</w:t>
            </w:r>
            <w:proofErr w:type="spellEnd"/>
            <w:r w:rsidRPr="00FB7DBA">
              <w:rPr>
                <w:rFonts w:ascii="Times New Roman" w:hAnsi="Times New Roman"/>
                <w:bCs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0140000000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203 018,00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203 018,00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203 018,00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</w:tr>
      <w:tr w:rsidR="00FB7DBA" w:rsidRPr="00FB7DBA" w:rsidTr="00FB7DBA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</w:tr>
      <w:tr w:rsidR="00FB7DBA" w:rsidRPr="00FB7DBA" w:rsidTr="00FB7DBA">
        <w:trPr>
          <w:trHeight w:val="5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</w:tr>
      <w:tr w:rsidR="00FB7DBA" w:rsidRPr="00FB7DBA" w:rsidTr="00FB7DBA">
        <w:trPr>
          <w:trHeight w:val="11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lastRenderedPageBreak/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203 018,00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203018,00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2200000000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5 287 783,00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4 626 871,00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B7DBA">
              <w:rPr>
                <w:rFonts w:ascii="Times New Roman" w:hAnsi="Times New Roman"/>
                <w:bCs/>
                <w:iCs/>
              </w:rPr>
              <w:t>4 300 183,00</w:t>
            </w:r>
          </w:p>
        </w:tc>
      </w:tr>
      <w:tr w:rsidR="00FB7DBA" w:rsidRPr="00FB7DBA" w:rsidTr="009037EF">
        <w:trPr>
          <w:trHeight w:val="42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5 287 783,00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4 626 871,00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4 300 183,00</w:t>
            </w:r>
          </w:p>
        </w:tc>
      </w:tr>
      <w:tr w:rsidR="00FB7DBA" w:rsidRPr="00FB7DBA" w:rsidTr="009037EF">
        <w:trPr>
          <w:trHeight w:val="104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1 085 180,00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1 085 180,00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1 085 180,00</w:t>
            </w:r>
          </w:p>
        </w:tc>
      </w:tr>
      <w:tr w:rsidR="00FB7DBA" w:rsidRPr="00FB7DBA" w:rsidTr="009037EF">
        <w:trPr>
          <w:trHeight w:val="122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3 733 004,00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3 072 550,00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2 886 453,00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3 353 981,00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2 886 453,00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3 353 981,00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2 886 453,00</w:t>
            </w:r>
          </w:p>
        </w:tc>
      </w:tr>
      <w:tr w:rsidR="00FB7DBA" w:rsidRPr="00FB7DBA" w:rsidTr="009037EF">
        <w:trPr>
          <w:trHeight w:val="112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3 353 981,00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2 886 453,00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379 023,00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379 023,00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379 023,00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9037EF">
        <w:trPr>
          <w:trHeight w:val="65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379 023,00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9037EF">
        <w:trPr>
          <w:trHeight w:val="88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96 750,00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59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</w:tr>
      <w:tr w:rsidR="00FB7DBA" w:rsidRPr="00FB7DBA" w:rsidTr="00FB7DB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</w:tr>
      <w:tr w:rsidR="00FB7DBA" w:rsidRPr="00FB7DBA" w:rsidTr="00FB7DBA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96 750,00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DBA" w:rsidRPr="00FB7DBA" w:rsidRDefault="00FB7DBA" w:rsidP="00FB7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Резервные фонды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133 849,00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139 191,00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0,00</w:t>
            </w:r>
          </w:p>
        </w:tc>
      </w:tr>
      <w:tr w:rsidR="00FB7DBA" w:rsidRPr="00FB7DBA" w:rsidTr="00FB7DBA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lastRenderedPageBreak/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119 992,00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119 992,00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119992,00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119992,00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13857,00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19199,00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13857,00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19199,00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74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2200051180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13857,00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19199,00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75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2200051180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13857,00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19199,00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0,00</w:t>
            </w:r>
          </w:p>
        </w:tc>
      </w:tr>
      <w:tr w:rsidR="00FB7DBA" w:rsidRPr="00FB7DBA" w:rsidTr="009037EF">
        <w:trPr>
          <w:trHeight w:val="10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76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2200075140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3 200,00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77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3 200,00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2200008010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112 300,00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108 600,00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2200008010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108 600,00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2200008010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108 600,00</w:t>
            </w:r>
          </w:p>
        </w:tc>
      </w:tr>
      <w:tr w:rsidR="00FB7DBA" w:rsidRPr="00FB7DBA" w:rsidTr="00FB7DB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120 000,00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120 000,00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2200010010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</w:tr>
      <w:tr w:rsidR="00FB7DBA" w:rsidRPr="00FB7DBA" w:rsidTr="00FB7DB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2200010010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120 000,00</w:t>
            </w:r>
          </w:p>
        </w:tc>
      </w:tr>
      <w:tr w:rsidR="00FB7DBA" w:rsidRPr="00FB7DBA" w:rsidTr="00FB7DB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88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146 570,00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290 100,00</w:t>
            </w:r>
          </w:p>
        </w:tc>
      </w:tr>
      <w:tr w:rsidR="00FB7DBA" w:rsidRPr="00FB7DBA" w:rsidTr="00FB7DB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6 897 250,00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6 092 233,00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DBA">
              <w:rPr>
                <w:rFonts w:ascii="Times New Roman" w:hAnsi="Times New Roman"/>
                <w:bCs/>
              </w:rPr>
              <w:t>5 905 339,00</w:t>
            </w:r>
          </w:p>
        </w:tc>
      </w:tr>
      <w:tr w:rsidR="00FB7DBA" w:rsidRPr="00FB7DBA" w:rsidTr="00FB7DBA">
        <w:trPr>
          <w:trHeight w:val="25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</w:tr>
      <w:tr w:rsidR="00FB7DBA" w:rsidRPr="00FB7DBA" w:rsidTr="00FB7DBA">
        <w:trPr>
          <w:trHeight w:val="25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 </w:t>
            </w:r>
          </w:p>
        </w:tc>
      </w:tr>
    </w:tbl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9609CB" w:rsidSect="00FB7DBA">
          <w:pgSz w:w="16838" w:h="11906" w:orient="landscape"/>
          <w:pgMar w:top="1701" w:right="1135" w:bottom="707" w:left="851" w:header="709" w:footer="709" w:gutter="0"/>
          <w:cols w:space="708"/>
          <w:docGrid w:linePitch="360"/>
        </w:sectPr>
      </w:pPr>
    </w:p>
    <w:p w:rsidR="00FB7DBA" w:rsidRPr="00FB7DBA" w:rsidRDefault="009037EF" w:rsidP="00FB7D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FB7DBA" w:rsidRPr="00FB7DBA">
        <w:rPr>
          <w:rFonts w:ascii="Times New Roman" w:hAnsi="Times New Roman"/>
          <w:bCs/>
          <w:sz w:val="24"/>
          <w:szCs w:val="24"/>
        </w:rPr>
        <w:t>Приложение 6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к  решению </w:t>
      </w:r>
      <w:proofErr w:type="spellStart"/>
      <w:r w:rsidRPr="00FB7DBA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FB7DBA">
        <w:rPr>
          <w:rFonts w:ascii="Times New Roman" w:hAnsi="Times New Roman"/>
          <w:sz w:val="24"/>
          <w:szCs w:val="24"/>
        </w:rPr>
        <w:t>сельскогоСовета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депутатов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от 22.12.2023 № 180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>Иные межбюджетные трансферты на выполнение полномочий</w:t>
      </w:r>
      <w:r w:rsidR="009037EF">
        <w:rPr>
          <w:rFonts w:ascii="Times New Roman" w:hAnsi="Times New Roman"/>
          <w:b/>
          <w:sz w:val="24"/>
          <w:szCs w:val="24"/>
        </w:rPr>
        <w:t xml:space="preserve"> </w:t>
      </w:r>
      <w:r w:rsidRPr="00FB7DBA">
        <w:rPr>
          <w:rFonts w:ascii="Times New Roman" w:hAnsi="Times New Roman"/>
          <w:b/>
          <w:bCs/>
          <w:sz w:val="24"/>
          <w:szCs w:val="24"/>
        </w:rPr>
        <w:t xml:space="preserve">бюджета </w:t>
      </w: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Pr="00FB7DBA">
        <w:rPr>
          <w:rFonts w:ascii="Times New Roman" w:hAnsi="Times New Roman"/>
          <w:b/>
          <w:bCs/>
          <w:sz w:val="24"/>
          <w:szCs w:val="24"/>
        </w:rPr>
        <w:t>Тумаковского</w:t>
      </w:r>
      <w:proofErr w:type="spellEnd"/>
      <w:r w:rsidRPr="00FB7DBA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FB7DBA">
        <w:rPr>
          <w:rFonts w:ascii="Times New Roman" w:hAnsi="Times New Roman"/>
          <w:b/>
          <w:sz w:val="24"/>
          <w:szCs w:val="24"/>
        </w:rPr>
        <w:t>,</w:t>
      </w: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>переданных на районный бюджет на 2024 год и плановый период 2025-2026 годов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FB7DBA" w:rsidRPr="00FB7DBA" w:rsidTr="00FB7DBA">
        <w:trPr>
          <w:cantSplit/>
        </w:trPr>
        <w:tc>
          <w:tcPr>
            <w:tcW w:w="636" w:type="dxa"/>
            <w:vMerge w:val="restart"/>
            <w:vAlign w:val="center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№ </w:t>
            </w:r>
            <w:proofErr w:type="gramStart"/>
            <w:r w:rsidRPr="00FB7DBA">
              <w:rPr>
                <w:rFonts w:ascii="Times New Roman" w:hAnsi="Times New Roman"/>
              </w:rPr>
              <w:t>п</w:t>
            </w:r>
            <w:proofErr w:type="gramEnd"/>
            <w:r w:rsidRPr="00FB7DBA">
              <w:rPr>
                <w:rFonts w:ascii="Times New Roman" w:hAnsi="Times New Roman"/>
              </w:rPr>
              <w:t>/п</w:t>
            </w:r>
          </w:p>
        </w:tc>
        <w:tc>
          <w:tcPr>
            <w:tcW w:w="4743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Сумма </w:t>
            </w:r>
          </w:p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на 2024 год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Сумма </w:t>
            </w:r>
          </w:p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на 2025 год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Сумма </w:t>
            </w:r>
          </w:p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на 2026 год</w:t>
            </w:r>
          </w:p>
        </w:tc>
      </w:tr>
      <w:tr w:rsidR="00FB7DBA" w:rsidRPr="00FB7DBA" w:rsidTr="00FB7DBA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B7DBA" w:rsidRPr="00FB7DBA" w:rsidRDefault="00FB7DBA" w:rsidP="00FB7D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3" w:type="dxa"/>
          </w:tcPr>
          <w:p w:rsidR="00FB7DBA" w:rsidRPr="00FB7DBA" w:rsidRDefault="00FB7DBA" w:rsidP="00FB7D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</w:t>
            </w:r>
          </w:p>
        </w:tc>
      </w:tr>
      <w:tr w:rsidR="00FB7DBA" w:rsidRPr="00FB7DBA" w:rsidTr="00FB7DBA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Иные межбюджетные трансферты на передачу полномочий по ведению росписи </w:t>
            </w:r>
            <w:proofErr w:type="spellStart"/>
            <w:r w:rsidRPr="00FB7DBA">
              <w:rPr>
                <w:rFonts w:ascii="Times New Roman" w:hAnsi="Times New Roman"/>
              </w:rPr>
              <w:t>Тумаковского</w:t>
            </w:r>
            <w:proofErr w:type="spellEnd"/>
            <w:r w:rsidRPr="00FB7DBA">
              <w:rPr>
                <w:rFonts w:ascii="Times New Roman" w:hAnsi="Times New Roman"/>
              </w:rPr>
              <w:t xml:space="preserve"> бюджета районному бюджету 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96750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</w:rPr>
              <w:t>96750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</w:rPr>
              <w:t>96750</w:t>
            </w:r>
          </w:p>
        </w:tc>
      </w:tr>
      <w:tr w:rsidR="00FB7DBA" w:rsidRPr="00FB7DBA" w:rsidTr="00FB7DBA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Иные межбюджетные трансферты на передачу полномочий по электронному бюджету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BA" w:rsidRPr="00FB7DBA" w:rsidTr="00FB7DBA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Иные межбюджетные трансферты на передачу полномочий на выплату пенсии за выслугу лет </w:t>
            </w:r>
            <w:proofErr w:type="gramStart"/>
            <w:r w:rsidRPr="00FB7DBA">
              <w:rPr>
                <w:rFonts w:ascii="Times New Roman" w:hAnsi="Times New Roman"/>
              </w:rPr>
              <w:t>лицам</w:t>
            </w:r>
            <w:proofErr w:type="gramEnd"/>
            <w:r w:rsidRPr="00FB7DBA">
              <w:rPr>
                <w:rFonts w:ascii="Times New Roman" w:hAnsi="Times New Roman"/>
              </w:rPr>
              <w:t xml:space="preserve"> замещающим должности муниципальной службы и лицам замещающих выборные муниципальные должности в рамках непрограммных расходов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120000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120000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120000</w:t>
            </w:r>
          </w:p>
        </w:tc>
      </w:tr>
      <w:tr w:rsidR="00FB7DBA" w:rsidRPr="00FB7DBA" w:rsidTr="00FB7DBA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Итого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216750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216750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216750</w:t>
            </w:r>
          </w:p>
        </w:tc>
      </w:tr>
    </w:tbl>
    <w:p w:rsidR="00FB7DBA" w:rsidRPr="00FB7DBA" w:rsidRDefault="00FB7DBA" w:rsidP="00FB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037EF">
        <w:rPr>
          <w:rFonts w:ascii="Times New Roman" w:hAnsi="Times New Roman"/>
          <w:sz w:val="24"/>
          <w:szCs w:val="24"/>
        </w:rPr>
        <w:t xml:space="preserve">                       </w:t>
      </w:r>
      <w:r w:rsidRPr="00FB7DBA">
        <w:rPr>
          <w:rFonts w:ascii="Times New Roman" w:hAnsi="Times New Roman"/>
          <w:sz w:val="24"/>
          <w:szCs w:val="24"/>
        </w:rPr>
        <w:t>Приложение 7</w:t>
      </w: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037EF">
        <w:rPr>
          <w:rFonts w:ascii="Times New Roman" w:hAnsi="Times New Roman"/>
          <w:sz w:val="24"/>
          <w:szCs w:val="24"/>
        </w:rPr>
        <w:t xml:space="preserve">               </w:t>
      </w:r>
      <w:r w:rsidRPr="00FB7DBA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 w:rsidRPr="00FB7DBA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FB7DBA" w:rsidRPr="00FB7DBA" w:rsidRDefault="009037EF" w:rsidP="00FB7D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B7DBA" w:rsidRPr="00FB7DBA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037EF">
        <w:rPr>
          <w:rFonts w:ascii="Times New Roman" w:hAnsi="Times New Roman"/>
          <w:sz w:val="24"/>
          <w:szCs w:val="24"/>
        </w:rPr>
        <w:t xml:space="preserve">                      </w:t>
      </w:r>
      <w:r w:rsidRPr="00FB7DBA">
        <w:rPr>
          <w:rFonts w:ascii="Times New Roman" w:hAnsi="Times New Roman"/>
          <w:sz w:val="24"/>
          <w:szCs w:val="24"/>
        </w:rPr>
        <w:t>от 22.12.2023 № 180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 xml:space="preserve">Расчёт верхнего предела муниципального </w:t>
      </w:r>
      <w:proofErr w:type="spellStart"/>
      <w:r w:rsidRPr="00FB7DBA">
        <w:rPr>
          <w:rFonts w:ascii="Times New Roman" w:hAnsi="Times New Roman"/>
          <w:b/>
          <w:sz w:val="24"/>
          <w:szCs w:val="24"/>
        </w:rPr>
        <w:t>внутренненго</w:t>
      </w:r>
      <w:proofErr w:type="spellEnd"/>
      <w:r w:rsidRPr="00FB7DBA">
        <w:rPr>
          <w:rFonts w:ascii="Times New Roman" w:hAnsi="Times New Roman"/>
          <w:b/>
          <w:sz w:val="24"/>
          <w:szCs w:val="24"/>
        </w:rPr>
        <w:t xml:space="preserve"> долга, </w:t>
      </w:r>
      <w:proofErr w:type="gramStart"/>
      <w:r w:rsidRPr="00FB7DBA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>гарантии и предельного объема муниципального долга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>ВЕРХНИЙ ПРЕДЕЛ МУНИЦИПАЛЬНОГО ВНУТРЕННЕГО  ДОЛГА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7DBA">
        <w:rPr>
          <w:rFonts w:ascii="Times New Roman" w:hAnsi="Times New Roman"/>
          <w:sz w:val="24"/>
          <w:szCs w:val="24"/>
        </w:rPr>
        <w:t>П</w:t>
      </w:r>
      <w:proofErr w:type="gramEnd"/>
      <w:r w:rsidRPr="00FB7DBA">
        <w:rPr>
          <w:rFonts w:ascii="Times New Roman" w:hAnsi="Times New Roman"/>
          <w:sz w:val="24"/>
          <w:szCs w:val="24"/>
        </w:rPr>
        <w:t>=</w:t>
      </w: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днг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+ </w:t>
      </w: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пно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</w:t>
      </w: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ио</w:t>
      </w:r>
      <w:proofErr w:type="spellEnd"/>
      <w:r w:rsidRPr="00FB7DBA">
        <w:rPr>
          <w:rFonts w:ascii="Times New Roman" w:hAnsi="Times New Roman"/>
          <w:sz w:val="24"/>
          <w:szCs w:val="24"/>
        </w:rPr>
        <w:t>, где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7DBA">
        <w:rPr>
          <w:rFonts w:ascii="Times New Roman" w:hAnsi="Times New Roman"/>
          <w:sz w:val="24"/>
          <w:szCs w:val="24"/>
        </w:rPr>
        <w:t>П</w:t>
      </w:r>
      <w:proofErr w:type="gramEnd"/>
      <w:r w:rsidRPr="00FB7DBA">
        <w:rPr>
          <w:rFonts w:ascii="Times New Roman" w:hAnsi="Times New Roman"/>
          <w:sz w:val="24"/>
          <w:szCs w:val="24"/>
        </w:rPr>
        <w:t xml:space="preserve"> – верхний предел муниципального долга;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днг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объем муниципального долга на начало года;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пно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объем принятых новых обязательств (прямых и условных);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ио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объем исполнения обязательств (прямых и условных).</w:t>
      </w:r>
      <w:proofErr w:type="gramEnd"/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пно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0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На 01.01.2025г. - </w:t>
      </w:r>
      <w:r w:rsidRPr="00FB7DBA">
        <w:rPr>
          <w:rFonts w:ascii="Times New Roman" w:hAnsi="Times New Roman"/>
          <w:b/>
          <w:sz w:val="24"/>
          <w:szCs w:val="24"/>
        </w:rPr>
        <w:t>0 рублей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На 01.01.2026 г. </w:t>
      </w:r>
      <w:r w:rsidRPr="00FB7DBA">
        <w:rPr>
          <w:rFonts w:ascii="Times New Roman" w:hAnsi="Times New Roman"/>
          <w:b/>
          <w:sz w:val="24"/>
          <w:szCs w:val="24"/>
        </w:rPr>
        <w:t>0 рублей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На 01.01.2027 г. </w:t>
      </w:r>
      <w:r w:rsidRPr="00FB7DBA">
        <w:rPr>
          <w:rFonts w:ascii="Times New Roman" w:hAnsi="Times New Roman"/>
          <w:b/>
          <w:sz w:val="24"/>
          <w:szCs w:val="24"/>
        </w:rPr>
        <w:t>0 рублей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>ВЕРХНИЙ ПРЕДЕЛ ДОЛГА ПО МУНИЦИПАЛЬНЫМ ГАРАНТИЯМ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>ПГ=</w:t>
      </w:r>
      <w:proofErr w:type="gramStart"/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proofErr w:type="gramEnd"/>
      <w:r w:rsidRPr="00FB7DBA">
        <w:rPr>
          <w:rFonts w:ascii="Times New Roman" w:hAnsi="Times New Roman"/>
          <w:sz w:val="24"/>
          <w:szCs w:val="24"/>
        </w:rPr>
        <w:t>гнг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+ </w:t>
      </w: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пног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</w:t>
      </w: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иог</w:t>
      </w:r>
      <w:proofErr w:type="spellEnd"/>
      <w:r w:rsidRPr="00FB7DBA">
        <w:rPr>
          <w:rFonts w:ascii="Times New Roman" w:hAnsi="Times New Roman"/>
          <w:sz w:val="24"/>
          <w:szCs w:val="24"/>
        </w:rPr>
        <w:t>, где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>ПГ – верхний предел долга по муниципальным гарантиям;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гнг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объем муниципальным гарантиям на начало года;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пног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объем принятых новых обязательств по гарантиям;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иог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объем исполнения обязательств по гарантиям.</w:t>
      </w:r>
      <w:proofErr w:type="gramEnd"/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FB7DBA">
        <w:rPr>
          <w:rFonts w:ascii="Times New Roman" w:hAnsi="Times New Roman"/>
          <w:sz w:val="24"/>
          <w:szCs w:val="24"/>
        </w:rPr>
        <w:t>пног</w:t>
      </w:r>
      <w:proofErr w:type="spellEnd"/>
      <w:r w:rsidRPr="00FB7DBA">
        <w:rPr>
          <w:rFonts w:ascii="Times New Roman" w:hAnsi="Times New Roman"/>
          <w:sz w:val="24"/>
          <w:szCs w:val="24"/>
        </w:rPr>
        <w:t xml:space="preserve"> – 0 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На 01.01.2025 г. </w:t>
      </w:r>
      <w:r w:rsidRPr="00FB7DBA">
        <w:rPr>
          <w:rFonts w:ascii="Times New Roman" w:hAnsi="Times New Roman"/>
          <w:b/>
          <w:sz w:val="24"/>
          <w:szCs w:val="24"/>
        </w:rPr>
        <w:t>- 0 рублей.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На 01.01.2026 г. - </w:t>
      </w:r>
      <w:r w:rsidRPr="00FB7DBA">
        <w:rPr>
          <w:rFonts w:ascii="Times New Roman" w:hAnsi="Times New Roman"/>
          <w:b/>
          <w:sz w:val="24"/>
          <w:szCs w:val="24"/>
        </w:rPr>
        <w:t>0 рублей.</w:t>
      </w:r>
    </w:p>
    <w:p w:rsidR="00FB7DBA" w:rsidRDefault="00FB7DBA" w:rsidP="009037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На 01.01.2027 г. - </w:t>
      </w:r>
      <w:r w:rsidR="009037EF">
        <w:rPr>
          <w:rFonts w:ascii="Times New Roman" w:hAnsi="Times New Roman"/>
          <w:b/>
          <w:sz w:val="24"/>
          <w:szCs w:val="24"/>
        </w:rPr>
        <w:t>0рублей</w:t>
      </w:r>
    </w:p>
    <w:p w:rsidR="009037EF" w:rsidRPr="009037EF" w:rsidRDefault="009037EF" w:rsidP="009037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7D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Приложение 8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7D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к решению </w:t>
      </w:r>
      <w:proofErr w:type="spellStart"/>
      <w:r w:rsidRPr="00FB7DBA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сельского Совета депутатов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22.12.2023 № 180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>Программа</w:t>
      </w: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>муниципальных внутренних заимствований</w:t>
      </w: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BA">
        <w:rPr>
          <w:rFonts w:ascii="Times New Roman" w:hAnsi="Times New Roman"/>
          <w:b/>
          <w:sz w:val="24"/>
          <w:szCs w:val="24"/>
        </w:rPr>
        <w:t>на 2024 год и плановый период 2025-2026 годов</w:t>
      </w: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FB7DBA" w:rsidRPr="00FB7DBA" w:rsidTr="00FB7DBA">
        <w:trPr>
          <w:cantSplit/>
        </w:trPr>
        <w:tc>
          <w:tcPr>
            <w:tcW w:w="636" w:type="dxa"/>
            <w:vMerge w:val="restart"/>
            <w:vAlign w:val="center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 xml:space="preserve">№ </w:t>
            </w:r>
            <w:proofErr w:type="gramStart"/>
            <w:r w:rsidRPr="00FB7DBA">
              <w:rPr>
                <w:rFonts w:ascii="Times New Roman" w:hAnsi="Times New Roman"/>
              </w:rPr>
              <w:t>п</w:t>
            </w:r>
            <w:proofErr w:type="gramEnd"/>
            <w:r w:rsidRPr="00FB7DBA">
              <w:rPr>
                <w:rFonts w:ascii="Times New Roman" w:hAnsi="Times New Roman"/>
              </w:rPr>
              <w:t>/п</w:t>
            </w:r>
          </w:p>
        </w:tc>
        <w:tc>
          <w:tcPr>
            <w:tcW w:w="4743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Внутренние заимствования</w:t>
            </w:r>
          </w:p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(привлечение/ погашение)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Сумма на 2026 год</w:t>
            </w:r>
          </w:p>
        </w:tc>
      </w:tr>
      <w:tr w:rsidR="00FB7DBA" w:rsidRPr="00FB7DBA" w:rsidTr="00FB7DBA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B7DBA" w:rsidRPr="00FB7DBA" w:rsidRDefault="00FB7DBA" w:rsidP="00FB7D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3" w:type="dxa"/>
          </w:tcPr>
          <w:p w:rsidR="00FB7DBA" w:rsidRPr="00FB7DBA" w:rsidRDefault="00FB7DBA" w:rsidP="00FB7D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3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4</w:t>
            </w:r>
          </w:p>
        </w:tc>
      </w:tr>
      <w:tr w:rsidR="00FB7DBA" w:rsidRPr="00FB7DBA" w:rsidTr="00FB7DBA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</w:tr>
      <w:tr w:rsidR="00FB7DBA" w:rsidRPr="00FB7DBA" w:rsidTr="00FB7DBA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1.1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получение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</w:tr>
      <w:tr w:rsidR="00FB7DBA" w:rsidRPr="00FB7DBA" w:rsidTr="00FB7DBA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1.2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B7DBA" w:rsidRPr="00FB7DBA" w:rsidRDefault="00FB7DBA" w:rsidP="00FB7DBA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погашение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  <w:tc>
          <w:tcPr>
            <w:tcW w:w="1539" w:type="dxa"/>
          </w:tcPr>
          <w:p w:rsidR="00FB7DBA" w:rsidRPr="00FB7DBA" w:rsidRDefault="00FB7DBA" w:rsidP="00FB7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DBA">
              <w:rPr>
                <w:rFonts w:ascii="Times New Roman" w:hAnsi="Times New Roman"/>
              </w:rPr>
              <w:t>0</w:t>
            </w:r>
          </w:p>
        </w:tc>
      </w:tr>
    </w:tbl>
    <w:p w:rsidR="00FB7DBA" w:rsidRPr="00FB7DBA" w:rsidRDefault="00FB7DBA" w:rsidP="00FB7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FB7DBA" w:rsidRPr="00FB7DBA" w:rsidRDefault="00FB7DBA" w:rsidP="00FB7DBA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9609CB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609CB" w:rsidRPr="000D6D2D" w:rsidRDefault="009609CB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64C49" w:rsidRPr="000D6D2D" w:rsidTr="00FB7DBA">
        <w:tc>
          <w:tcPr>
            <w:tcW w:w="9828" w:type="dxa"/>
          </w:tcPr>
          <w:p w:rsidR="00664C49" w:rsidRPr="000D6D2D" w:rsidRDefault="00664C49" w:rsidP="00FB7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664C49" w:rsidRPr="000D6D2D" w:rsidRDefault="00664C49" w:rsidP="00FB7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664C49" w:rsidRPr="000D6D2D" w:rsidRDefault="00664C49" w:rsidP="00FB7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664C49" w:rsidRPr="000D6D2D" w:rsidRDefault="00664C49" w:rsidP="00FB7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664C49" w:rsidRPr="000D6D2D" w:rsidRDefault="00664C49" w:rsidP="00FB7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664C49" w:rsidRPr="000D6D2D" w:rsidRDefault="00664C49" w:rsidP="00FB7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D6D2D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664C49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4C49" w:rsidSect="00014474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BA" w:rsidRDefault="007932BA" w:rsidP="00B0115D">
      <w:pPr>
        <w:spacing w:after="0" w:line="240" w:lineRule="auto"/>
      </w:pPr>
      <w:r>
        <w:separator/>
      </w:r>
    </w:p>
  </w:endnote>
  <w:endnote w:type="continuationSeparator" w:id="0">
    <w:p w:rsidR="007932BA" w:rsidRDefault="007932BA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BA" w:rsidRDefault="007932BA" w:rsidP="00B0115D">
      <w:pPr>
        <w:spacing w:after="0" w:line="240" w:lineRule="auto"/>
      </w:pPr>
      <w:r>
        <w:separator/>
      </w:r>
    </w:p>
  </w:footnote>
  <w:footnote w:type="continuationSeparator" w:id="0">
    <w:p w:rsidR="007932BA" w:rsidRDefault="007932BA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BA" w:rsidRPr="00064359" w:rsidRDefault="00FB7DBA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AC1CB2">
      <w:rPr>
        <w:rFonts w:ascii="Times New Roman" w:hAnsi="Times New Roman"/>
        <w:noProof/>
        <w:sz w:val="24"/>
        <w:szCs w:val="24"/>
      </w:rPr>
      <w:t>2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C47"/>
    <w:rsid w:val="00011112"/>
    <w:rsid w:val="00014474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5B92"/>
    <w:rsid w:val="00066C83"/>
    <w:rsid w:val="00067E32"/>
    <w:rsid w:val="00070C4B"/>
    <w:rsid w:val="0007139A"/>
    <w:rsid w:val="00071535"/>
    <w:rsid w:val="00076FDE"/>
    <w:rsid w:val="00086B47"/>
    <w:rsid w:val="00087347"/>
    <w:rsid w:val="00090D70"/>
    <w:rsid w:val="0009250A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D2D"/>
    <w:rsid w:val="000D6FDB"/>
    <w:rsid w:val="000E0E8F"/>
    <w:rsid w:val="000E77E9"/>
    <w:rsid w:val="000F2596"/>
    <w:rsid w:val="000F2D58"/>
    <w:rsid w:val="000F5B92"/>
    <w:rsid w:val="000F7B17"/>
    <w:rsid w:val="00103239"/>
    <w:rsid w:val="001246DB"/>
    <w:rsid w:val="0012556C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27BE"/>
    <w:rsid w:val="001E4AF2"/>
    <w:rsid w:val="001E706F"/>
    <w:rsid w:val="001F36F9"/>
    <w:rsid w:val="00200EFB"/>
    <w:rsid w:val="00206D80"/>
    <w:rsid w:val="0021148B"/>
    <w:rsid w:val="00212190"/>
    <w:rsid w:val="0021322E"/>
    <w:rsid w:val="0021414F"/>
    <w:rsid w:val="00226ED5"/>
    <w:rsid w:val="0023057E"/>
    <w:rsid w:val="002307D0"/>
    <w:rsid w:val="00230E50"/>
    <w:rsid w:val="002314B0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855EF"/>
    <w:rsid w:val="002942FF"/>
    <w:rsid w:val="002A051F"/>
    <w:rsid w:val="002A28AF"/>
    <w:rsid w:val="002A335F"/>
    <w:rsid w:val="002A772D"/>
    <w:rsid w:val="002C0894"/>
    <w:rsid w:val="002C1A69"/>
    <w:rsid w:val="002C31E2"/>
    <w:rsid w:val="002C7821"/>
    <w:rsid w:val="002D27A0"/>
    <w:rsid w:val="002D5793"/>
    <w:rsid w:val="002E032B"/>
    <w:rsid w:val="002E22E4"/>
    <w:rsid w:val="002E5C55"/>
    <w:rsid w:val="002E721C"/>
    <w:rsid w:val="002F068A"/>
    <w:rsid w:val="002F329D"/>
    <w:rsid w:val="00301C75"/>
    <w:rsid w:val="00313D44"/>
    <w:rsid w:val="00316601"/>
    <w:rsid w:val="0031698C"/>
    <w:rsid w:val="00320768"/>
    <w:rsid w:val="00320A96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80A01"/>
    <w:rsid w:val="003A2C30"/>
    <w:rsid w:val="003A6B0C"/>
    <w:rsid w:val="003B1607"/>
    <w:rsid w:val="003B3905"/>
    <w:rsid w:val="003C2FB8"/>
    <w:rsid w:val="003C3F49"/>
    <w:rsid w:val="003D546A"/>
    <w:rsid w:val="003D64D4"/>
    <w:rsid w:val="003D7C1D"/>
    <w:rsid w:val="003E2B13"/>
    <w:rsid w:val="003E41B9"/>
    <w:rsid w:val="003E4B43"/>
    <w:rsid w:val="003E5A26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360A5"/>
    <w:rsid w:val="00450277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C7CEE"/>
    <w:rsid w:val="004D2877"/>
    <w:rsid w:val="004D7574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5410E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68F4"/>
    <w:rsid w:val="005F3BD2"/>
    <w:rsid w:val="005F4F5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4C49"/>
    <w:rsid w:val="00665E08"/>
    <w:rsid w:val="006707E7"/>
    <w:rsid w:val="00671400"/>
    <w:rsid w:val="00681F1D"/>
    <w:rsid w:val="0069062F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1A6D"/>
    <w:rsid w:val="006E2B3D"/>
    <w:rsid w:val="006F2AB4"/>
    <w:rsid w:val="006F2FEC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60378"/>
    <w:rsid w:val="0076710B"/>
    <w:rsid w:val="00770941"/>
    <w:rsid w:val="0077128C"/>
    <w:rsid w:val="00771E90"/>
    <w:rsid w:val="00774518"/>
    <w:rsid w:val="00776379"/>
    <w:rsid w:val="0078327D"/>
    <w:rsid w:val="0079164E"/>
    <w:rsid w:val="00791B57"/>
    <w:rsid w:val="00792F15"/>
    <w:rsid w:val="007932BA"/>
    <w:rsid w:val="007A3D02"/>
    <w:rsid w:val="007B46FC"/>
    <w:rsid w:val="007C1ACB"/>
    <w:rsid w:val="007C6191"/>
    <w:rsid w:val="007D2ED2"/>
    <w:rsid w:val="007D3C1B"/>
    <w:rsid w:val="007D3E03"/>
    <w:rsid w:val="007D58A1"/>
    <w:rsid w:val="007D7E05"/>
    <w:rsid w:val="007E094E"/>
    <w:rsid w:val="007E7EB9"/>
    <w:rsid w:val="007F58CD"/>
    <w:rsid w:val="00800158"/>
    <w:rsid w:val="00802B08"/>
    <w:rsid w:val="00805887"/>
    <w:rsid w:val="00810E00"/>
    <w:rsid w:val="0081287E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74F8D"/>
    <w:rsid w:val="00881968"/>
    <w:rsid w:val="0089445A"/>
    <w:rsid w:val="008A6F7D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1D9"/>
    <w:rsid w:val="008D5B1C"/>
    <w:rsid w:val="008D64D3"/>
    <w:rsid w:val="008E4D26"/>
    <w:rsid w:val="008E4EE8"/>
    <w:rsid w:val="008E65B7"/>
    <w:rsid w:val="008F2921"/>
    <w:rsid w:val="008F72E5"/>
    <w:rsid w:val="009037EF"/>
    <w:rsid w:val="00912B52"/>
    <w:rsid w:val="0091347E"/>
    <w:rsid w:val="009158E7"/>
    <w:rsid w:val="00922F5B"/>
    <w:rsid w:val="0093227F"/>
    <w:rsid w:val="009323AA"/>
    <w:rsid w:val="009339FD"/>
    <w:rsid w:val="009446D2"/>
    <w:rsid w:val="00947CD1"/>
    <w:rsid w:val="00951889"/>
    <w:rsid w:val="009609CB"/>
    <w:rsid w:val="0096225A"/>
    <w:rsid w:val="00971767"/>
    <w:rsid w:val="00974039"/>
    <w:rsid w:val="00976F7A"/>
    <w:rsid w:val="00983F01"/>
    <w:rsid w:val="00985BE8"/>
    <w:rsid w:val="009B113C"/>
    <w:rsid w:val="009C00E4"/>
    <w:rsid w:val="009E0D67"/>
    <w:rsid w:val="009E6AAC"/>
    <w:rsid w:val="00A037B8"/>
    <w:rsid w:val="00A04F1D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27B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1CB2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985"/>
    <w:rsid w:val="00B16A2A"/>
    <w:rsid w:val="00B170EA"/>
    <w:rsid w:val="00B17459"/>
    <w:rsid w:val="00B20279"/>
    <w:rsid w:val="00B210F8"/>
    <w:rsid w:val="00B25FDA"/>
    <w:rsid w:val="00B360BC"/>
    <w:rsid w:val="00B53438"/>
    <w:rsid w:val="00B57E89"/>
    <w:rsid w:val="00B6777C"/>
    <w:rsid w:val="00B71387"/>
    <w:rsid w:val="00B82C09"/>
    <w:rsid w:val="00BA1A92"/>
    <w:rsid w:val="00BA29D2"/>
    <w:rsid w:val="00BA3D6D"/>
    <w:rsid w:val="00BA5806"/>
    <w:rsid w:val="00BB6510"/>
    <w:rsid w:val="00BC74BA"/>
    <w:rsid w:val="00BD27CF"/>
    <w:rsid w:val="00BE64F6"/>
    <w:rsid w:val="00BF4B96"/>
    <w:rsid w:val="00BF4BED"/>
    <w:rsid w:val="00BF50B2"/>
    <w:rsid w:val="00C021AE"/>
    <w:rsid w:val="00C02A0E"/>
    <w:rsid w:val="00C035E0"/>
    <w:rsid w:val="00C0400E"/>
    <w:rsid w:val="00C05CC0"/>
    <w:rsid w:val="00C144A6"/>
    <w:rsid w:val="00C24E03"/>
    <w:rsid w:val="00C32503"/>
    <w:rsid w:val="00C37036"/>
    <w:rsid w:val="00C429E2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2B0E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62A38"/>
    <w:rsid w:val="00D71F5A"/>
    <w:rsid w:val="00D73B67"/>
    <w:rsid w:val="00D82752"/>
    <w:rsid w:val="00D8584F"/>
    <w:rsid w:val="00DA2E0D"/>
    <w:rsid w:val="00DA2E2D"/>
    <w:rsid w:val="00DA6DF4"/>
    <w:rsid w:val="00DB1ECB"/>
    <w:rsid w:val="00DB4158"/>
    <w:rsid w:val="00DC3F1C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E4F4C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7E2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21A82"/>
    <w:rsid w:val="00F21F1E"/>
    <w:rsid w:val="00F302DD"/>
    <w:rsid w:val="00F33B93"/>
    <w:rsid w:val="00F45660"/>
    <w:rsid w:val="00F458FD"/>
    <w:rsid w:val="00F56B2F"/>
    <w:rsid w:val="00F60254"/>
    <w:rsid w:val="00F613C9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B7DBA"/>
    <w:rsid w:val="00FC1FA6"/>
    <w:rsid w:val="00FC5AC4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uiPriority w:val="22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uiPriority w:val="22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66512;fld=134;dst=1000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49684;fld=134;dst=10005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umakovo-r04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9725;fld=134;dst=1001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umakovo-r04.gosweb.gosuslugi.ru/" TargetMode="External"/><Relationship Id="rId10" Type="http://schemas.openxmlformats.org/officeDocument/2006/relationships/hyperlink" Target="consultantplus://offline/main?base=LAW;n=87601;fld=134;dst=10065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Relationship Id="rId14" Type="http://schemas.openxmlformats.org/officeDocument/2006/relationships/hyperlink" Target="consultantplus://offline/main?base=RLAW123;n=66512;fld=134;dst=100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A157-3ACF-4C89-8A1A-8878C475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11235</Words>
  <Characters>64046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75131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7</cp:revision>
  <cp:lastPrinted>2022-03-31T08:13:00Z</cp:lastPrinted>
  <dcterms:created xsi:type="dcterms:W3CDTF">2023-12-20T04:28:00Z</dcterms:created>
  <dcterms:modified xsi:type="dcterms:W3CDTF">2023-12-25T01:43:00Z</dcterms:modified>
</cp:coreProperties>
</file>